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81FC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11 дней</w:t>
      </w:r>
    </w:p>
    <w:p w14:paraId="478658AB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Calibri" w:eastAsia="Calibri" w:hAnsi="Calibri" w:cs="Calibri"/>
        </w:rPr>
      </w:pPr>
    </w:p>
    <w:p w14:paraId="080473D6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t>Стоимость:</w:t>
      </w:r>
      <w:r>
        <w:rPr>
          <w:rFonts w:ascii="Calibri" w:eastAsia="Calibri" w:hAnsi="Calibri" w:cs="Calibri"/>
          <w:sz w:val="20"/>
          <w:szCs w:val="20"/>
        </w:rPr>
        <w:t xml:space="preserve"> 72 500 руб. </w:t>
      </w:r>
    </w:p>
    <w:p w14:paraId="2DDC98CF" w14:textId="77777777" w:rsidR="00F40A20" w:rsidRDefault="00F40A2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</w:p>
    <w:p w14:paraId="02DEFC4B" w14:textId="77777777" w:rsidR="00F40A20" w:rsidRDefault="00761E35">
      <w:pPr>
        <w:ind w:right="-284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Даты старта тура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Май: 01, 29</w:t>
      </w:r>
    </w:p>
    <w:p w14:paraId="3F817A79" w14:textId="77777777" w:rsidR="00F40A20" w:rsidRDefault="00761E35">
      <w:pPr>
        <w:ind w:right="-284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Июнь: 12, 19, 26</w:t>
      </w:r>
    </w:p>
    <w:p w14:paraId="65445AC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Июль: 03, 19, 17, 24, 31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Август: 07, 14, 23.</w:t>
      </w:r>
    </w:p>
    <w:p w14:paraId="0A5ABD6A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Вид маршрута:</w:t>
      </w:r>
      <w:r>
        <w:rPr>
          <w:rFonts w:ascii="Calibri" w:eastAsia="Calibri" w:hAnsi="Calibri" w:cs="Calibri"/>
          <w:sz w:val="20"/>
          <w:szCs w:val="20"/>
        </w:rPr>
        <w:t xml:space="preserve"> экскурсионный тур </w:t>
      </w:r>
    </w:p>
    <w:p w14:paraId="5621456D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20"/>
          <w:szCs w:val="20"/>
        </w:rPr>
        <w:t>Продолжительность: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 xml:space="preserve"> дней / 10 ночей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Набор туристов: </w:t>
      </w:r>
      <w:r>
        <w:rPr>
          <w:rFonts w:ascii="Calibri" w:eastAsia="Calibri" w:hAnsi="Calibri" w:cs="Calibri"/>
          <w:color w:val="000000"/>
          <w:sz w:val="20"/>
          <w:szCs w:val="20"/>
        </w:rPr>
        <w:t>от 1 человека.</w:t>
      </w:r>
    </w:p>
    <w:p w14:paraId="55715019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71A9F5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 xml:space="preserve">Интересная и насыщенная экскурсионная программа с проживанием в отеле. </w:t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535F47F6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>Программа включает в себя 7 различных экскурсий по у</w:t>
      </w:r>
      <w:r>
        <w:rPr>
          <w:rFonts w:ascii="Calibri" w:eastAsia="Calibri" w:hAnsi="Calibri" w:cs="Calibri"/>
          <w:color w:val="181D27"/>
          <w:sz w:val="20"/>
          <w:szCs w:val="20"/>
        </w:rPr>
        <w:t xml:space="preserve">дивительным местам Алтая. </w:t>
      </w:r>
      <w:r>
        <w:rPr>
          <w:rFonts w:ascii="Calibri" w:eastAsia="Calibri" w:hAnsi="Calibri" w:cs="Calibri"/>
          <w:color w:val="181D27"/>
          <w:sz w:val="20"/>
          <w:szCs w:val="20"/>
        </w:rPr>
        <w:br/>
      </w:r>
    </w:p>
    <w:p w14:paraId="0958785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Calibri" w:eastAsia="Calibri" w:hAnsi="Calibri" w:cs="Calibri"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Внимание!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Очередность экскурсий по дням может меняться по усмотрению исполнителя.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br/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Гости гарантировано получат полный спектр заявленных экскурсий за время проведения тура.</w:t>
      </w:r>
    </w:p>
    <w:p w14:paraId="220C8E00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6B04FEB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Основные дестинации в рамках программы тура:</w:t>
      </w:r>
    </w:p>
    <w:p w14:paraId="44F6D3DF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Камышлинский водопад — река Катунь — Манжерок — Телецкое озеро — водопады Киште и Корбу — Каракольские озёра — урочище Че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-Чкыш — Чемальская ГЭС — о.Патмос — Чуйский тракт — перевалы Семинский и Чике-Таман — урочище Калбак-Таш — Гейзеровое озеро.</w:t>
      </w:r>
    </w:p>
    <w:p w14:paraId="4C2AE242" w14:textId="77777777" w:rsidR="00F40A20" w:rsidRDefault="00761E35">
      <w:pPr>
        <w:ind w:left="-993" w:right="-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</w:t>
      </w:r>
      <w:bookmarkStart w:id="2" w:name="bookmark=id.1fob9te" w:colFirst="0" w:colLast="0"/>
      <w:bookmarkEnd w:id="2"/>
      <w:r>
        <w:rPr>
          <w:rFonts w:ascii="Calibri" w:eastAsia="Calibri" w:hAnsi="Calibri" w:cs="Calibri"/>
          <w:b/>
          <w:sz w:val="21"/>
          <w:szCs w:val="21"/>
        </w:rPr>
        <w:t xml:space="preserve">       </w:t>
      </w:r>
    </w:p>
    <w:p w14:paraId="2436EC6C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b/>
          <w:sz w:val="21"/>
          <w:szCs w:val="21"/>
        </w:rPr>
      </w:pPr>
    </w:p>
    <w:p w14:paraId="6A18BB08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Программа тура</w:t>
      </w:r>
    </w:p>
    <w:p w14:paraId="51CC0CE7" w14:textId="77777777" w:rsidR="00F40A20" w:rsidRDefault="00761E35">
      <w:pPr>
        <w:widowControl/>
        <w:spacing w:after="119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 день</w:t>
      </w:r>
    </w:p>
    <w:p w14:paraId="1C17E27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Экскурсия «Озеро Манжерок и гора Малая Синюха». </w:t>
      </w:r>
      <w:r>
        <w:rPr>
          <w:rFonts w:ascii="Calibri" w:eastAsia="Calibri" w:hAnsi="Calibri" w:cs="Calibri"/>
          <w:b/>
          <w:sz w:val="20"/>
          <w:szCs w:val="20"/>
        </w:rPr>
        <w:t>Трансфер в отель.</w:t>
      </w:r>
    </w:p>
    <w:p w14:paraId="5B56F1CD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Встреча группы в г. Горно-Алтайске. Комфортабельный трансфер в Чемальский район.</w:t>
      </w:r>
    </w:p>
    <w:p w14:paraId="31871CC4" w14:textId="1B6E4226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Поездка 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озеру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Манжерок.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767562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Подъём на подъёмнике на вершину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г. Малая Синюха</w:t>
      </w:r>
      <w:r>
        <w:rPr>
          <w:rFonts w:ascii="Calibri" w:eastAsia="Calibri" w:hAnsi="Calibri" w:cs="Calibri"/>
          <w:color w:val="000000"/>
          <w:sz w:val="20"/>
          <w:szCs w:val="20"/>
        </w:rPr>
        <w:t>. На горе гости могут (за свой счет) посетить аил с шаманом, побывать в экстрим-парке или совершить прогулку на квадроциклах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2602267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- 4 часа.</w:t>
      </w:r>
    </w:p>
    <w:p w14:paraId="7D14B144" w14:textId="77777777" w:rsidR="00F40A20" w:rsidRDefault="00761E35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Размещение в двухместных благоустроенных номерах категории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«Стандарт» «Усадьба Ника» чек-ин в 14:00.</w:t>
      </w:r>
    </w:p>
    <w:p w14:paraId="1DE17478" w14:textId="77777777" w:rsidR="00F40A20" w:rsidRDefault="00761E35">
      <w:pPr>
        <w:spacing w:line="36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После обеда за доп.плату можно посетить пешеходную экскурсию «Деревня мастеров Аскат»</w:t>
      </w:r>
    </w:p>
    <w:p w14:paraId="6D3DCF52" w14:textId="77777777" w:rsidR="00F40A20" w:rsidRDefault="00761E35">
      <w:pPr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774771AD" w14:textId="77777777" w:rsidR="00F40A20" w:rsidRDefault="00761E35">
      <w:pPr>
        <w:rPr>
          <w:rFonts w:ascii="Calibri" w:eastAsia="Calibri" w:hAnsi="Calibri" w:cs="Calibri"/>
          <w:i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обед и ужин в отеле</w:t>
      </w:r>
    </w:p>
    <w:p w14:paraId="0AE0E17A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7036C0E3" w14:textId="77777777" w:rsidR="00F40A20" w:rsidRDefault="00F40A20">
      <w:pPr>
        <w:rPr>
          <w:rFonts w:ascii="Calibri" w:eastAsia="Calibri" w:hAnsi="Calibri" w:cs="Calibri"/>
          <w:i/>
          <w:sz w:val="16"/>
          <w:szCs w:val="16"/>
          <w:highlight w:val="white"/>
        </w:rPr>
      </w:pPr>
    </w:p>
    <w:p w14:paraId="7F92ADCF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3922ED63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0BF9CD4E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2 день</w:t>
      </w:r>
    </w:p>
    <w:p w14:paraId="0945D0C0" w14:textId="77777777" w:rsidR="00F40A20" w:rsidRDefault="00761E35">
      <w:pPr>
        <w:widowControl/>
        <w:spacing w:after="11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Экскурсия «Легенды Чемала»</w:t>
      </w:r>
    </w:p>
    <w:p w14:paraId="56661E0E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в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село Чемал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гости увидят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первую на Алтае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ГЭС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Чемала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Катуни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а также смогут посетить православный храм Иоанна Богослова на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острове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Патмос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269BE3CB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Продолжительность экскурсии - 3 часа.</w:t>
      </w:r>
    </w:p>
    <w:p w14:paraId="457E9B0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теле</w:t>
      </w:r>
    </w:p>
    <w:p w14:paraId="250DD21B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50 км, пешком 2 км</w:t>
      </w:r>
    </w:p>
    <w:p w14:paraId="1E420DA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6711BFB0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highlight w:val="white"/>
        </w:rPr>
      </w:pPr>
    </w:p>
    <w:p w14:paraId="2EF3B9DA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</w:p>
    <w:p w14:paraId="572D9DC9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3 день</w:t>
      </w:r>
    </w:p>
    <w:p w14:paraId="0C0B0DB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Прогулка на катере по Телецкому озеру + водопады Киште и Корбу</w:t>
      </w:r>
    </w:p>
    <w:p w14:paraId="1F19522A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</w:p>
    <w:p w14:paraId="2971C956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экскурсии - 10 часов.</w:t>
      </w:r>
    </w:p>
    <w:p w14:paraId="0D45A4F0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Ужин в отеле.</w:t>
      </w:r>
    </w:p>
    <w:p w14:paraId="43D5439C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678F88E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 по пути в кафе, обед в кафе, ужин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авто 500 км, катер 80 км</w:t>
      </w:r>
    </w:p>
    <w:p w14:paraId="08838F2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овка), удобная обувь</w:t>
      </w:r>
    </w:p>
    <w:p w14:paraId="3A16F24E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1D5A63D8" w14:textId="77777777" w:rsidR="00F40A20" w:rsidRDefault="00F40A20">
      <w:pPr>
        <w:spacing w:after="120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</w:p>
    <w:p w14:paraId="2FB51037" w14:textId="77777777" w:rsidR="00F40A20" w:rsidRDefault="00761E35">
      <w:pPr>
        <w:spacing w:after="120"/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4 день</w:t>
      </w:r>
    </w:p>
    <w:p w14:paraId="503BD10A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Авто-пешая экскурсия к Каракольским озерам</w:t>
      </w:r>
    </w:p>
    <w:p w14:paraId="21CF5C4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Экскурсия к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Каракольским озерам.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Это каскад озёр, расположенных на высоте от 1600 до 2000 м. </w:t>
      </w:r>
    </w:p>
    <w:p w14:paraId="2B13DBFF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33EB9510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ость экскурсии – 12 часов.</w:t>
      </w:r>
    </w:p>
    <w:p w14:paraId="6FC24EF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0C5C56DD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завтра, обед – ланч-боксы,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10 км</w:t>
      </w:r>
    </w:p>
    <w:p w14:paraId="4D7D1CF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53CC66C0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638EB0BC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741F0618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6539B2D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5 день</w:t>
      </w:r>
    </w:p>
    <w:p w14:paraId="718EC023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Экскурсия в ущелье Чечкыш + обзорная гора с видом на Катунь</w:t>
      </w:r>
    </w:p>
    <w:p w14:paraId="0C6DFD59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Поездка в урочище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Че-Чкыш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по Чемальскому тракту в сторону села Куюс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. </w:t>
      </w:r>
    </w:p>
    <w:p w14:paraId="729CF1E8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До места ехать около 40 км в одну сторону. Далее прогулка пешком к небольшому водопаду ручья Че-чкыш. По пути можно будет увид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еть наскальные рисунки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эпохи бронзового века и средневековья. </w:t>
      </w:r>
    </w:p>
    <w:p w14:paraId="09F9426D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В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ранней форме религии у алтайцев, в основе которой л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ежит вера в общение шамана с духами в состоянии транса.</w:t>
      </w:r>
    </w:p>
    <w:p w14:paraId="3A760DDD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экскурсии - 3 часа.</w:t>
      </w:r>
    </w:p>
    <w:p w14:paraId="5DFEAEF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0E8A8E0D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завтрак, обед и ужин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2 км</w:t>
      </w:r>
    </w:p>
    <w:p w14:paraId="7478402B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44429B58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4A4E6432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highlight w:val="white"/>
        </w:rPr>
      </w:pPr>
    </w:p>
    <w:p w14:paraId="3C66BB37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4C28F9C8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6 день</w:t>
      </w:r>
    </w:p>
    <w:p w14:paraId="5B034E76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Экскурсия «Сердце Азии»</w:t>
      </w:r>
    </w:p>
    <w:p w14:paraId="28E5F8C8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lastRenderedPageBreak/>
        <w:t>Чуйский тракт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1985EA6C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По пути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предстоит преодолеть 2 перевала: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Семинский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и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Чике-Таман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417EFBF0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Для знакомства с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историей Алтая планируется посещение следующих мест: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 xml:space="preserve">- древние курганы в окрестностях села Туэкта от VI–II века до н.э. (около 200 штук);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 xml:space="preserve">- древние обелиски-стеллы рядом с селом Иня;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 xml:space="preserve">- петроглифы в урочище Калбак-Таш (около 5 тысяч наскальных рисунков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разных эпох);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ей давности.</w:t>
      </w:r>
    </w:p>
    <w:p w14:paraId="3F9403B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Также, в пути гостей ждёт посещение особенных мест – «мест силы», напр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имер одно из них - это слияние горных рек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Чуя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и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Катунь.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2C5EB7E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Доезжаем до села Акташ, осмотр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озера Гейзеровое.</w:t>
      </w:r>
    </w:p>
    <w:p w14:paraId="48C10203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Возвращение в Чемальский район, ужин в оте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ле.</w:t>
      </w:r>
    </w:p>
    <w:p w14:paraId="2F770DAC" w14:textId="77777777" w:rsidR="00F40A20" w:rsidRDefault="00761E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экскурсии - 12 часов.</w:t>
      </w:r>
    </w:p>
    <w:p w14:paraId="05545E7F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2-местный благоустроенный номер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 и обед по пути в кафе, 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 xml:space="preserve"> авто 700 км</w:t>
      </w:r>
    </w:p>
    <w:p w14:paraId="10B9EDE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погоде, ветровка или кофта 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br/>
      </w:r>
    </w:p>
    <w:p w14:paraId="47E8807F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</w:p>
    <w:p w14:paraId="3D967036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</w:p>
    <w:p w14:paraId="4F5BACEB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</w:p>
    <w:p w14:paraId="0B05A36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7 день</w:t>
      </w:r>
    </w:p>
    <w:p w14:paraId="7259FC01" w14:textId="77777777" w:rsidR="00F40A20" w:rsidRDefault="00761E35">
      <w:pPr>
        <w:spacing w:after="120"/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Сплав по реке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Катунь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на рафтах. На каждом рафте будет профессиональный инструктор-водник.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Во время этого сплава запланировано прохождение двух порогов - Ирадаш и Семинский, в конце сплава - посещение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Камышлинского водопада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. В июне (когда вода «большая»), максимальная сложность порогов достигает 3 категории. </w:t>
      </w:r>
    </w:p>
    <w:p w14:paraId="0125B9EA" w14:textId="77777777" w:rsidR="00F40A20" w:rsidRDefault="00761E35">
      <w:pPr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сплава 4 часа: 2 ч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аса на воде, 2 часа – дорога до базы и посещение водопада.</w:t>
      </w:r>
    </w:p>
    <w:p w14:paraId="1F59E9C0" w14:textId="77777777" w:rsidR="00F40A20" w:rsidRDefault="00F40A20">
      <w:pP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p w14:paraId="576936E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 на сплаве: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7A6B29B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</w:t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 2-местныйблагоустроенныйномер  в отеле</w:t>
      </w:r>
    </w:p>
    <w:p w14:paraId="7C2B6CA0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завтрак, обед и  ужин в отеле</w:t>
      </w:r>
    </w:p>
    <w:p w14:paraId="28F323BF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авто 9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0  км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, сплав 22 км.</w:t>
      </w:r>
    </w:p>
    <w:p w14:paraId="12AF265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color w:val="0000FF"/>
          <w:sz w:val="18"/>
          <w:szCs w:val="18"/>
          <w:highlight w:val="white"/>
        </w:rPr>
        <w:t>Опционально:</w:t>
      </w:r>
      <w:r>
        <w:rPr>
          <w:rFonts w:ascii="Calibri" w:eastAsia="Calibri" w:hAnsi="Calibri" w:cs="Calibri"/>
          <w:color w:val="0000FF"/>
          <w:sz w:val="18"/>
          <w:szCs w:val="18"/>
          <w:highlight w:val="white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>
        <w:rPr>
          <w:rFonts w:ascii="Calibri" w:eastAsia="Calibri" w:hAnsi="Calibri" w:cs="Calibri"/>
          <w:i/>
          <w:sz w:val="18"/>
          <w:szCs w:val="18"/>
          <w:highlight w:val="white"/>
        </w:rPr>
        <w:br/>
      </w:r>
    </w:p>
    <w:p w14:paraId="645E83D0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8 день</w:t>
      </w:r>
    </w:p>
    <w:p w14:paraId="18F3A2D9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Свободный день. </w:t>
      </w:r>
    </w:p>
    <w:p w14:paraId="55BB21F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0712F759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7DA7B30C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 xml:space="preserve">Питание: 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завтрак, обед и ужин в отеле</w:t>
      </w:r>
    </w:p>
    <w:p w14:paraId="258CC986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0"/>
          <w:szCs w:val="20"/>
          <w:highlight w:val="white"/>
          <w:u w:val="single"/>
        </w:rPr>
      </w:pPr>
    </w:p>
    <w:p w14:paraId="251BDE6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9 день</w:t>
      </w:r>
    </w:p>
    <w:p w14:paraId="392F6B75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Свободный день. </w:t>
      </w:r>
    </w:p>
    <w:p w14:paraId="6B3A4C2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По желанию гости могут заказывать проведение экскурсий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в экскурсионном бюро при отеле.</w:t>
      </w:r>
    </w:p>
    <w:p w14:paraId="36878C05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09136360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 xml:space="preserve">Питание: 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  <w:u w:val="single"/>
        </w:rPr>
        <w:br/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  <w:u w:val="single"/>
        </w:rPr>
        <w:br/>
      </w:r>
    </w:p>
    <w:p w14:paraId="47D81F42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lastRenderedPageBreak/>
        <w:t>10 день</w:t>
      </w:r>
    </w:p>
    <w:p w14:paraId="49340875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Свободный день. </w:t>
      </w:r>
    </w:p>
    <w:p w14:paraId="6C35566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5540AED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2D7F7C71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 xml:space="preserve">Питание: 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  <w:u w:val="single"/>
        </w:rPr>
        <w:br/>
      </w:r>
    </w:p>
    <w:p w14:paraId="0ED5BFD7" w14:textId="77777777" w:rsidR="00F40A20" w:rsidRDefault="00F40A2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</w:p>
    <w:p w14:paraId="392D44D7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  <w:t>11 день.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*  </w:t>
      </w:r>
    </w:p>
    <w:p w14:paraId="18B6CC9E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Трансфер в аэропорт Горно-Алтайска.</w:t>
      </w:r>
    </w:p>
    <w:p w14:paraId="37D47B14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*Туристы, которые вылетают из Барнаула утренними рейсами, выезжают трансфером в ночь (путь 4-5 часов)</w:t>
      </w:r>
    </w:p>
    <w:p w14:paraId="6D827226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*Гости, вылетающие из Горно-Алтайска, ночуют в отеле, утром выезд в аэропорт (путь 1,5 часа).</w:t>
      </w:r>
    </w:p>
    <w:p w14:paraId="40620B60" w14:textId="77777777" w:rsidR="00F40A20" w:rsidRDefault="00761E35">
      <w:pP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Что включено в стоимость: </w:t>
      </w:r>
    </w:p>
    <w:p w14:paraId="0C5B2730" w14:textId="77777777" w:rsidR="00F40A20" w:rsidRDefault="00761E35">
      <w:pPr>
        <w:rPr>
          <w:highlight w:val="white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0"/>
          <w:szCs w:val="20"/>
          <w:highlight w:val="white"/>
        </w:rPr>
        <w:t xml:space="preserve"> - трансфер от г. Горно-Алтайска до места старта (с.Узнезя) и обратно по окончанию тура</w:t>
      </w:r>
    </w:p>
    <w:p w14:paraId="1FFB1097" w14:textId="77777777" w:rsidR="00F40A20" w:rsidRDefault="00761E35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все передвижения на авто в рамках тура</w:t>
      </w:r>
    </w:p>
    <w:p w14:paraId="7DB83483" w14:textId="77777777" w:rsidR="00F40A20" w:rsidRDefault="00761E35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пи</w:t>
      </w:r>
      <w:r>
        <w:rPr>
          <w:rFonts w:ascii="Calibri" w:eastAsia="Calibri" w:hAnsi="Calibri" w:cs="Calibri"/>
          <w:sz w:val="20"/>
          <w:szCs w:val="20"/>
          <w:highlight w:val="white"/>
        </w:rPr>
        <w:t>тание 3-разовое. В день заезда — 2-разовое.</w:t>
      </w:r>
    </w:p>
    <w:p w14:paraId="1EC3869E" w14:textId="77777777" w:rsidR="00F40A20" w:rsidRDefault="00761E35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проживание в отеле по программе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 - чек-ин в отель 14:00, чек-аут 10:00</w:t>
      </w:r>
    </w:p>
    <w:p w14:paraId="4E102D25" w14:textId="77777777" w:rsidR="00F40A20" w:rsidRDefault="00761E35">
      <w:pP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услуги гида на протяжении всего тура</w:t>
      </w:r>
    </w:p>
    <w:p w14:paraId="5DA0C4CC" w14:textId="77777777" w:rsidR="00F40A20" w:rsidRDefault="00761E35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- билеты на подъёмник у озера Манжерок.</w:t>
      </w:r>
    </w:p>
    <w:p w14:paraId="7BAAB693" w14:textId="77777777" w:rsidR="00F40A20" w:rsidRDefault="00F40A20">
      <w:pPr>
        <w:rPr>
          <w:rFonts w:ascii="Calibri" w:eastAsia="Calibri" w:hAnsi="Calibri" w:cs="Calibri"/>
          <w:highlight w:val="white"/>
        </w:rPr>
      </w:pPr>
    </w:p>
    <w:p w14:paraId="5F2B17E4" w14:textId="77777777" w:rsidR="00F40A20" w:rsidRDefault="00F40A20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134074A6" w14:textId="77777777" w:rsidR="00F40A20" w:rsidRDefault="00761E35">
      <w:pP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Дополнительно оплачиваются услуги:</w:t>
      </w:r>
    </w:p>
    <w:p w14:paraId="2AC7D095" w14:textId="77777777" w:rsidR="00F40A20" w:rsidRDefault="00761E35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- трансфер из г.Барнаула/Бийска (цены уточнять у менеджера)</w:t>
      </w:r>
    </w:p>
    <w:p w14:paraId="4E99BA85" w14:textId="77777777" w:rsidR="00F40A20" w:rsidRDefault="00761E35">
      <w:pPr>
        <w:rPr>
          <w:highlight w:val="white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sz w:val="20"/>
          <w:szCs w:val="20"/>
          <w:highlight w:val="white"/>
        </w:rPr>
        <w:t>- проживание при одноместном размещении в отеле: +2500 руб/ночь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- страхование МС и НС</w:t>
      </w:r>
    </w:p>
    <w:p w14:paraId="7A956AB6" w14:textId="77777777" w:rsidR="00F40A20" w:rsidRDefault="00761E35">
      <w:r>
        <w:rPr>
          <w:rFonts w:ascii="Calibri" w:eastAsia="Calibri" w:hAnsi="Calibri" w:cs="Calibri"/>
          <w:sz w:val="20"/>
          <w:szCs w:val="20"/>
        </w:rPr>
        <w:t>- авиа/ж-д билеты до г. Барнаул / Бийск / Горно-Алтайск</w:t>
      </w:r>
    </w:p>
    <w:p w14:paraId="512BC59F" w14:textId="77777777" w:rsidR="00F40A20" w:rsidRDefault="00761E35">
      <w:r>
        <w:rPr>
          <w:rFonts w:ascii="Calibri" w:eastAsia="Calibri" w:hAnsi="Calibri" w:cs="Calibri"/>
          <w:sz w:val="20"/>
          <w:szCs w:val="20"/>
        </w:rPr>
        <w:t>- развлечения на го</w:t>
      </w:r>
      <w:r>
        <w:rPr>
          <w:rFonts w:ascii="Calibri" w:eastAsia="Calibri" w:hAnsi="Calibri" w:cs="Calibri"/>
          <w:sz w:val="20"/>
          <w:szCs w:val="20"/>
        </w:rPr>
        <w:t>ре Малая синюха</w:t>
      </w:r>
    </w:p>
    <w:p w14:paraId="17494832" w14:textId="77777777" w:rsidR="00F40A20" w:rsidRDefault="00761E35">
      <w:r>
        <w:rPr>
          <w:rFonts w:ascii="Calibri" w:eastAsia="Calibri" w:hAnsi="Calibri" w:cs="Calibri"/>
          <w:sz w:val="20"/>
          <w:szCs w:val="20"/>
        </w:rPr>
        <w:t>- сувениры и алтайские продукты по пути маршрута</w:t>
      </w:r>
    </w:p>
    <w:p w14:paraId="71635B10" w14:textId="77777777" w:rsidR="00F40A20" w:rsidRDefault="00761E35">
      <w:r>
        <w:rPr>
          <w:rFonts w:ascii="Calibri" w:eastAsia="Calibri" w:hAnsi="Calibri" w:cs="Calibri"/>
          <w:sz w:val="20"/>
          <w:szCs w:val="20"/>
        </w:rPr>
        <w:t>- баня.</w:t>
      </w:r>
    </w:p>
    <w:p w14:paraId="0BA957CC" w14:textId="77777777" w:rsidR="00F40A20" w:rsidRDefault="00F40A20">
      <w:pPr>
        <w:rPr>
          <w:rFonts w:ascii="Calibri" w:eastAsia="Calibri" w:hAnsi="Calibri" w:cs="Calibri"/>
          <w:sz w:val="20"/>
          <w:szCs w:val="20"/>
        </w:rPr>
      </w:pPr>
    </w:p>
    <w:p w14:paraId="7A99DEA2" w14:textId="77777777" w:rsidR="00F40A20" w:rsidRDefault="00761E35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Экскурсии на выбор как альтернатива сплаву:</w:t>
      </w:r>
    </w:p>
    <w:p w14:paraId="7BFEEF86" w14:textId="77777777" w:rsidR="00F40A20" w:rsidRDefault="00761E35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Камышлинский водопад. </w:t>
      </w:r>
    </w:p>
    <w:p w14:paraId="7E37DF7D" w14:textId="77777777" w:rsidR="00F40A20" w:rsidRDefault="00761E35">
      <w:r>
        <w:rPr>
          <w:rFonts w:ascii="Calibri" w:eastAsia="Calibri" w:hAnsi="Calibri" w:cs="Calibri"/>
          <w:color w:val="000000"/>
          <w:sz w:val="20"/>
          <w:szCs w:val="20"/>
        </w:rPr>
        <w:t>Поездка к небольшому, но очень эффектному каскадному водопаду, высотой около 9 м. Прогулка по сосновому бору, вдоль левого берега реки Катунь. На левый берег переход через подвесной мост.</w:t>
      </w:r>
    </w:p>
    <w:p w14:paraId="4085A955" w14:textId="77777777" w:rsidR="00F40A20" w:rsidRDefault="00761E35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Талдинские пещеры (или Тавдинские). </w:t>
      </w:r>
    </w:p>
    <w:p w14:paraId="62BE0382" w14:textId="77777777" w:rsidR="00F40A20" w:rsidRDefault="00761E35">
      <w:r>
        <w:rPr>
          <w:rFonts w:ascii="Calibri" w:eastAsia="Calibri" w:hAnsi="Calibri" w:cs="Calibri"/>
          <w:color w:val="000000"/>
          <w:sz w:val="20"/>
          <w:szCs w:val="2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2E998611" w14:textId="77777777" w:rsidR="00F40A20" w:rsidRDefault="00761E35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Деревня мастеров Аскат. </w:t>
      </w:r>
    </w:p>
    <w:p w14:paraId="52B90CF9" w14:textId="77777777" w:rsidR="00F40A20" w:rsidRDefault="00761E35">
      <w:bookmarkStart w:id="6" w:name="_heading=h.3dy6vkm" w:colFirst="0" w:colLast="0"/>
      <w:bookmarkEnd w:id="6"/>
      <w:r>
        <w:rPr>
          <w:rFonts w:ascii="Calibri" w:eastAsia="Calibri" w:hAnsi="Calibri" w:cs="Calibri"/>
          <w:color w:val="000000"/>
          <w:sz w:val="20"/>
          <w:szCs w:val="20"/>
        </w:rPr>
        <w:t>Пешеходная экс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20337B49" w14:textId="77777777" w:rsidR="00F40A20" w:rsidRDefault="00F40A20">
      <w:pPr>
        <w:rPr>
          <w:rFonts w:ascii="Calibri" w:eastAsia="Calibri" w:hAnsi="Calibri" w:cs="Calibri"/>
          <w:color w:val="000000"/>
        </w:rPr>
      </w:pPr>
    </w:p>
    <w:p w14:paraId="720D564A" w14:textId="77777777" w:rsidR="00F40A20" w:rsidRDefault="00761E3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Liberation Serif" w:eastAsia="Liberation Serif" w:hAnsi="Liberation Serif" w:cs="Liberation Serif"/>
          <w:sz w:val="20"/>
          <w:szCs w:val="20"/>
        </w:rPr>
      </w:pPr>
      <w:hyperlink r:id="rId8">
        <w:r>
          <w:rPr>
            <w:rFonts w:ascii="Times" w:eastAsia="Times" w:hAnsi="Times" w:cs="Times"/>
            <w:b/>
            <w:color w:val="0000FF"/>
            <w:sz w:val="20"/>
            <w:szCs w:val="20"/>
            <w:u w:val="single"/>
          </w:rPr>
          <w:t>Ссылка на фотографии к туру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 xml:space="preserve">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https://drive.google.com/drive/u/2/folders/0B5JtuFwDRl5wNFV3LXVwUlN0Szg</w:t>
        </w:r>
      </w:hyperlink>
    </w:p>
    <w:p w14:paraId="04B44C9F" w14:textId="77777777" w:rsidR="00F40A20" w:rsidRDefault="00761E35">
      <w:pPr>
        <w:spacing w:after="120"/>
      </w:pPr>
      <w:r>
        <w:rPr>
          <w:rFonts w:ascii="Calibri" w:eastAsia="Calibri" w:hAnsi="Calibri" w:cs="Calibri"/>
          <w:color w:val="111111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111111"/>
          <w:sz w:val="20"/>
          <w:szCs w:val="20"/>
          <w:u w:val="single"/>
        </w:rPr>
        <w:t xml:space="preserve"> </w:t>
      </w:r>
    </w:p>
    <w:sectPr w:rsidR="00F40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5" w:right="1136" w:bottom="1103" w:left="1185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71CF" w14:textId="77777777" w:rsidR="00761E35" w:rsidRDefault="00761E35">
      <w:r>
        <w:separator/>
      </w:r>
    </w:p>
  </w:endnote>
  <w:endnote w:type="continuationSeparator" w:id="0">
    <w:p w14:paraId="34451ED6" w14:textId="77777777" w:rsidR="00761E35" w:rsidRDefault="0076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Droid Sans Fallback;Times New R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562D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1813" w14:textId="77777777" w:rsidR="00F40A20" w:rsidRDefault="00761E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CC1874" wp14:editId="7FD2CCA4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" t="-121" r="-120" b="-120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65D08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</w:p>
  <w:p w14:paraId="35CBC45D" w14:textId="77777777" w:rsidR="00F40A20" w:rsidRDefault="00761E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666666"/>
        <w:sz w:val="16"/>
        <w:szCs w:val="16"/>
      </w:rPr>
    </w:pPr>
    <w:r>
      <w:rPr>
        <w:rFonts w:ascii="Helvetica Neue" w:eastAsia="Helvetica Neue" w:hAnsi="Helvetica Neue" w:cs="Helvetica Neue"/>
        <w:color w:val="666666"/>
        <w:sz w:val="16"/>
        <w:szCs w:val="16"/>
      </w:rPr>
      <w:t>AltaiTravel, Республика Алтай, г.Горно-Алтайск</w:t>
    </w:r>
    <w:r>
      <w:rPr>
        <w:rFonts w:ascii="Helvetica Neue" w:eastAsia="Helvetica Neue" w:hAnsi="Helvetica Neue" w:cs="Helvetica Neue"/>
        <w:color w:val="666666"/>
        <w:sz w:val="16"/>
        <w:szCs w:val="16"/>
      </w:rPr>
      <w:br/>
      <w:t>тел.: +7.913.775.1155, email: tours@altaitravel.com</w:t>
    </w:r>
  </w:p>
  <w:p w14:paraId="6538F00F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788A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6A17" w14:textId="77777777" w:rsidR="00761E35" w:rsidRDefault="00761E35">
      <w:r>
        <w:separator/>
      </w:r>
    </w:p>
  </w:footnote>
  <w:footnote w:type="continuationSeparator" w:id="0">
    <w:p w14:paraId="64DB8BA8" w14:textId="77777777" w:rsidR="00761E35" w:rsidRDefault="0076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7A4B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EEB2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14A" w14:textId="77777777" w:rsidR="00F40A20" w:rsidRDefault="00F40A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06D2"/>
    <w:multiLevelType w:val="multilevel"/>
    <w:tmpl w:val="C7906D1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20"/>
    <w:rsid w:val="000F4A85"/>
    <w:rsid w:val="00761E35"/>
    <w:rsid w:val="00F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4436D"/>
  <w15:docId w15:val="{1DD81981-E049-1346-9966-BDE0613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Times New Roma" w:eastAsia="Droid Sans Fallback;Times New R" w:hAnsi="Liberation Serif;Times New Roma" w:cs="FreeSan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WW8Num1z0">
    <w:name w:val="WW8Num1z0"/>
    <w:qFormat/>
    <w:rPr>
      <w:rFonts w:ascii="Calibri" w:hAnsi="Calibri" w:cs="Calibri"/>
      <w:b/>
      <w:color w:val="000000"/>
      <w:sz w:val="20"/>
      <w:szCs w:val="20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Основной шрифт"/>
    <w:qFormat/>
  </w:style>
  <w:style w:type="character" w:customStyle="1" w:styleId="a6">
    <w:name w:val="Верхний колонтитул Знак"/>
    <w:basedOn w:val="a5"/>
    <w:qFormat/>
  </w:style>
  <w:style w:type="character" w:customStyle="1" w:styleId="a7">
    <w:name w:val="Текст выноски Знак"/>
    <w:qFormat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rPr>
      <w:color w:val="0000FF"/>
      <w:u w:val="single"/>
      <w:lang w:val="uz-Cyrl-UZ" w:bidi="uz-Cyrl-UZ"/>
    </w:rPr>
  </w:style>
  <w:style w:type="character" w:customStyle="1" w:styleId="50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WW8Num3z0">
    <w:name w:val="WW8Num3z0"/>
    <w:qFormat/>
    <w:rPr>
      <w:rFonts w:ascii="Helvetica;Arial" w:eastAsia="Times New Roman" w:hAnsi="Helvetica;Arial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apple-converted-space">
    <w:name w:val="apple-converted-space"/>
    <w:basedOn w:val="a5"/>
    <w:qFormat/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Знак"/>
    <w:qFormat/>
    <w:rPr>
      <w:color w:val="00000A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 w:cs="Arial Narrow"/>
      <w:b/>
      <w:bCs/>
      <w:color w:val="FF0000"/>
      <w:sz w:val="48"/>
      <w:szCs w:val="48"/>
    </w:rPr>
  </w:style>
  <w:style w:type="paragraph" w:styleId="af3">
    <w:name w:val="List Paragraph"/>
    <w:basedOn w:val="a"/>
    <w:qFormat/>
    <w:pPr>
      <w:spacing w:after="200"/>
      <w:ind w:left="720"/>
      <w:contextualSpacing/>
    </w:pPr>
  </w:style>
  <w:style w:type="paragraph" w:styleId="30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customStyle="1" w:styleId="af4">
    <w:name w:val="Текст блока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2">
    <w:name w:val="Неразрешенное упоминание1"/>
    <w:basedOn w:val="a0"/>
    <w:uiPriority w:val="99"/>
    <w:semiHidden/>
    <w:unhideWhenUsed/>
    <w:rsid w:val="00884778"/>
    <w:rPr>
      <w:color w:val="605E5C"/>
      <w:shd w:val="clear" w:color="auto" w:fill="E1DFDD"/>
    </w:rPr>
  </w:style>
  <w:style w:type="character" w:customStyle="1" w:styleId="13">
    <w:name w:val="Гиперссылка1"/>
    <w:rsid w:val="0095658F"/>
    <w:rPr>
      <w:color w:val="0000FF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JtuFwDRl5wNFV3LXVwUlN0S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2/folders/0B5JtuFwDRl5wNFV3LXVwUlN0Sz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ijPG0DYemsQJ/+iP0owAfQDMQ==">AMUW2mUpFw/usjh4ySIBK10oH3MFTjMtEZnoEk2gOq9/vPYX7RByBp8up+c+7k6Dcz33aBC7tB4cydkSKrcpLxdfFKvRUgT0cdoy7uHepbT9ny8DTEVLOWeMKuVC3JI/+8ogpZkT/P8BbfZ6i+82Q4vEyFV+4OOkpzQ0eDpMFB5zm+WvMZByWosPwhRsIN633Tv6YOR8II7dMru1BXqluI8Z5EMCsqT+bg==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Karelin</dc:creator>
  <cp:lastModifiedBy>Microsoft Office User</cp:lastModifiedBy>
  <cp:revision>2</cp:revision>
  <dcterms:created xsi:type="dcterms:W3CDTF">2018-12-13T00:12:00Z</dcterms:created>
  <dcterms:modified xsi:type="dcterms:W3CDTF">2021-12-01T14:32:00Z</dcterms:modified>
</cp:coreProperties>
</file>