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Обзорный тур «Кругом по Алтаю»</w:t>
      </w:r>
    </w:p>
    <w:p>
      <w:pPr>
        <w:pStyle w:val="Normal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</w:r>
    </w:p>
    <w:p>
      <w:pPr>
        <w:pStyle w:val="Normal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Данная программа позволит полноценно познакомиться с историей и красотами Республики. Гости смогут увидеть насколько разнообразна и многолика природа Горного Алтая. Нитка маршрута проходит по 7 районам Республики Алтай. </w:t>
        <w:br/>
      </w:r>
    </w:p>
    <w:p>
      <w:pPr>
        <w:pStyle w:val="Normal"/>
        <w:spacing w:before="0" w:after="120"/>
        <w:rPr>
          <w:rFonts w:cs="Calibri" w:ascii="Helvetica" w:hAnsi="Helvetica"/>
          <w:sz w:val="20"/>
          <w:szCs w:val="20"/>
          <w:lang w:val="en-US"/>
        </w:rPr>
      </w:pPr>
      <w:r>
        <w:rPr>
          <w:rFonts w:cs="Calibri" w:ascii="Helvetica" w:hAnsi="Helvetica"/>
          <w:sz w:val="20"/>
          <w:szCs w:val="20"/>
        </w:rPr>
        <w:t>Все ночевки происходят в номерах отелях класса «стандарт» и на базах отдыха в деревянных домиках</w:t>
      </w:r>
      <w:r>
        <w:rPr>
          <w:rFonts w:cs="Calibri" w:ascii="Helvetica" w:hAnsi="Helvetica"/>
          <w:sz w:val="20"/>
          <w:szCs w:val="20"/>
          <w:lang w:val="en-US"/>
        </w:rPr>
        <w:t>.*</w:t>
      </w:r>
    </w:p>
    <w:p>
      <w:pPr>
        <w:pStyle w:val="Normal"/>
        <w:outlineLvl w:val="2"/>
        <w:rPr/>
      </w:pPr>
      <w:r>
        <w:rPr/>
      </w:r>
    </w:p>
    <w:p>
      <w:pPr>
        <w:pStyle w:val="Normal"/>
        <w:outlineLvl w:val="2"/>
        <w:rPr>
          <w:rFonts w:ascii="Helvetica" w:hAnsi="Helvetica"/>
          <w:sz w:val="20"/>
          <w:szCs w:val="20"/>
        </w:rPr>
      </w:pP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Вид маршрута: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ascii="Helvetica" w:hAnsi="Helvetica"/>
          <w:color w:val="000000"/>
          <w:sz w:val="20"/>
          <w:szCs w:val="20"/>
          <w:lang w:eastAsia="ru-RU"/>
        </w:rPr>
        <w:t xml:space="preserve">комбинированный    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br/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Продолжительность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:</w:t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11 дней / 10 ночей</w:t>
        <w:br/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Количество туристов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:</w:t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shd w:fill="FFFFFF" w:val="clear"/>
          <w:lang w:eastAsia="ru-RU"/>
        </w:rPr>
        <w:t xml:space="preserve"> </w:t>
      </w:r>
      <w:r>
        <w:rPr>
          <w:rFonts w:eastAsia="Times New Roman" w:cs="Helvetica" w:ascii="Helvetica" w:hAnsi="Helvetica"/>
          <w:color w:val="000000"/>
          <w:sz w:val="20"/>
          <w:szCs w:val="20"/>
          <w:shd w:fill="FFFFFF" w:val="clear"/>
          <w:lang w:eastAsia="ru-RU"/>
        </w:rPr>
        <w:t>от 1 человека (старт при группе от 5 человек)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br/>
      </w:r>
      <w:r>
        <w:rPr>
          <w:rFonts w:eastAsia="Times New Roman" w:cs="Helvetica" w:ascii="Helvetica" w:hAnsi="Helvetica"/>
          <w:b/>
          <w:bCs/>
          <w:color w:val="000000"/>
          <w:sz w:val="20"/>
          <w:szCs w:val="20"/>
          <w:lang w:eastAsia="ru-RU"/>
        </w:rPr>
        <w:t>Стоимость: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 xml:space="preserve"> 6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>4</w:t>
      </w:r>
      <w:r>
        <w:rPr>
          <w:rFonts w:eastAsia="Times New Roman" w:cs="Helvetica" w:ascii="Helvetica" w:hAnsi="Helvetica"/>
          <w:color w:val="000000"/>
          <w:sz w:val="20"/>
          <w:szCs w:val="20"/>
          <w:lang w:eastAsia="ru-RU"/>
        </w:rPr>
        <w:t xml:space="preserve"> 900 руб</w:t>
        <w:br/>
      </w:r>
      <w:r>
        <w:rPr>
          <w:rFonts w:eastAsia="Times New Roman" w:cs="Helvetica" w:ascii="Helvetica" w:hAnsi="Helvetica"/>
          <w:b/>
          <w:color w:val="000000"/>
          <w:sz w:val="20"/>
          <w:szCs w:val="20"/>
          <w:lang w:eastAsia="ru-RU"/>
        </w:rPr>
        <w:t>Даты заездов:</w:t>
      </w:r>
      <w:r>
        <w:rPr>
          <w:rFonts w:ascii="Helvetica" w:hAnsi="Helvetica"/>
          <w:sz w:val="20"/>
          <w:szCs w:val="20"/>
        </w:rPr>
        <w:t xml:space="preserve"> </w:t>
      </w:r>
    </w:p>
    <w:p>
      <w:pPr>
        <w:pStyle w:val="Normal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Июль: 06, 20         </w:t>
      </w:r>
    </w:p>
    <w:p>
      <w:pPr>
        <w:pStyle w:val="Normal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Август: 03.</w:t>
      </w:r>
    </w:p>
    <w:p>
      <w:pPr>
        <w:pStyle w:val="Normal"/>
        <w:outlineLvl w:val="2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3276600</wp:posOffset>
            </wp:positionH>
            <wp:positionV relativeFrom="paragraph">
              <wp:posOffset>133350</wp:posOffset>
            </wp:positionV>
            <wp:extent cx="3147060" cy="187261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13970</wp:posOffset>
            </wp:positionH>
            <wp:positionV relativeFrom="paragraph">
              <wp:posOffset>133350</wp:posOffset>
            </wp:positionV>
            <wp:extent cx="3234690" cy="188658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outlineLvl w:val="2"/>
        <w:rPr/>
      </w:pPr>
      <w:r>
        <w:rPr/>
      </w:r>
    </w:p>
    <w:p>
      <w:pPr>
        <w:pStyle w:val="Normal"/>
        <w:outlineLvl w:val="2"/>
        <w:rPr>
          <w:rFonts w:ascii="Helvetica" w:hAnsi="Helvetica"/>
          <w:b/>
          <w:sz w:val="20"/>
          <w:szCs w:val="20"/>
          <w:u w:val="none"/>
        </w:rPr>
      </w:pPr>
      <w:r>
        <w:rPr>
          <w:rFonts w:ascii="Helvetica" w:hAnsi="Helvetica"/>
          <w:b/>
          <w:sz w:val="20"/>
          <w:szCs w:val="20"/>
          <w:u w:val="none"/>
        </w:rPr>
        <w:t>Программа тура:</w:t>
      </w:r>
    </w:p>
    <w:p>
      <w:pPr>
        <w:pStyle w:val="Normal"/>
        <w:spacing w:before="0" w:after="120"/>
        <w:outlineLvl w:val="2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br/>
      </w:r>
      <w:r>
        <w:rPr>
          <w:rFonts w:ascii="Helvetica" w:hAnsi="Helvetica"/>
          <w:b/>
          <w:i/>
          <w:sz w:val="20"/>
          <w:szCs w:val="20"/>
        </w:rPr>
        <w:t>1 день.</w:t>
      </w:r>
    </w:p>
    <w:p>
      <w:pPr>
        <w:pStyle w:val="Normal"/>
        <w:spacing w:before="0" w:after="120"/>
        <w:outlineLvl w:val="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Трансфер из г. Горно-Алтайска/Бийска/Барнаула до базы отдыха «Усадьба Ника» в Чемальском районе. Размещение в благоустроенных 2-х местных номерах по два человека. Обед.</w:t>
      </w:r>
    </w:p>
    <w:p>
      <w:pPr>
        <w:pStyle w:val="Normal"/>
        <w:spacing w:before="0" w:after="119"/>
        <w:rPr>
          <w:rFonts w:ascii="Helvetica" w:hAnsi="Helvetica"/>
          <w:sz w:val="20"/>
          <w:szCs w:val="20"/>
          <w:shd w:fill="FFFFFF" w:val="clear"/>
        </w:rPr>
      </w:pPr>
      <w:r>
        <w:rPr>
          <w:rFonts w:ascii="Helvetica" w:hAnsi="Helvetica"/>
          <w:sz w:val="20"/>
          <w:szCs w:val="20"/>
          <w:shd w:fill="FFFFFF" w:val="clear"/>
        </w:rPr>
        <w:t xml:space="preserve">Поездка в </w:t>
      </w:r>
      <w:r>
        <w:rPr>
          <w:rFonts w:ascii="Helvetica" w:hAnsi="Helvetica"/>
          <w:b/>
          <w:sz w:val="20"/>
          <w:szCs w:val="20"/>
          <w:shd w:fill="FFFFFF" w:val="clear"/>
        </w:rPr>
        <w:t>село Аскат к серебряному источнику</w:t>
      </w:r>
      <w:r>
        <w:rPr>
          <w:rFonts w:ascii="Helvetica" w:hAnsi="Helvetica"/>
          <w:sz w:val="20"/>
          <w:szCs w:val="20"/>
          <w:shd w:fill="FFFFFF" w:val="clear"/>
        </w:rPr>
        <w:t xml:space="preserve"> (3 км от турбазы), посещение галерей местных художников и изготовителей сувениров из кожи и керамики. Восхождение на </w:t>
      </w:r>
      <w:r>
        <w:rPr>
          <w:rFonts w:ascii="Helvetica" w:hAnsi="Helvetica"/>
          <w:b/>
          <w:sz w:val="20"/>
          <w:szCs w:val="20"/>
          <w:shd w:fill="FFFFFF" w:val="clear"/>
        </w:rPr>
        <w:t>гору Менжелик</w:t>
      </w:r>
      <w:r>
        <w:rPr>
          <w:rFonts w:ascii="Helvetica" w:hAnsi="Helvetica"/>
          <w:sz w:val="20"/>
          <w:szCs w:val="20"/>
          <w:shd w:fill="FFFFFF" w:val="clear"/>
        </w:rPr>
        <w:t xml:space="preserve">, с вершины которой открывается прекрасный вид на </w:t>
      </w:r>
      <w:r>
        <w:rPr>
          <w:rFonts w:ascii="Helvetica" w:hAnsi="Helvetica"/>
          <w:b/>
          <w:sz w:val="20"/>
          <w:szCs w:val="20"/>
          <w:shd w:fill="FFFFFF" w:val="clear"/>
        </w:rPr>
        <w:t>реку Катунь и Аскатский сосновый бор</w:t>
      </w:r>
      <w:r>
        <w:rPr>
          <w:rFonts w:ascii="Helvetica" w:hAnsi="Helvetica"/>
          <w:sz w:val="20"/>
          <w:szCs w:val="20"/>
          <w:shd w:fill="FFFFFF" w:val="clear"/>
        </w:rPr>
        <w:t>. Продолжительность - 2 часа.</w:t>
      </w:r>
    </w:p>
    <w:p>
      <w:pPr>
        <w:pStyle w:val="ListParagraph"/>
        <w:ind w:left="0" w:right="0" w:hanging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Сразу из Аската поездка в </w:t>
      </w:r>
      <w:r>
        <w:rPr>
          <w:rFonts w:ascii="Helvetica" w:hAnsi="Helvetica"/>
          <w:b/>
          <w:sz w:val="20"/>
          <w:szCs w:val="20"/>
        </w:rPr>
        <w:t>село Чемал</w:t>
      </w:r>
      <w:r>
        <w:rPr>
          <w:rFonts w:ascii="Helvetica" w:hAnsi="Helvetica"/>
          <w:sz w:val="20"/>
          <w:szCs w:val="20"/>
        </w:rPr>
        <w:t xml:space="preserve"> (25км от турбазы), прогулка до </w:t>
      </w:r>
      <w:r>
        <w:rPr>
          <w:rFonts w:ascii="Helvetica" w:hAnsi="Helvetica"/>
          <w:b/>
          <w:sz w:val="20"/>
          <w:szCs w:val="20"/>
        </w:rPr>
        <w:t>Чемальской ГЭС</w:t>
      </w:r>
      <w:r>
        <w:rPr>
          <w:rFonts w:ascii="Helvetica" w:hAnsi="Helvetica"/>
          <w:sz w:val="20"/>
          <w:szCs w:val="20"/>
        </w:rPr>
        <w:t xml:space="preserve"> по козьей тропке на рекой Катунь (700м) для любителей экстрима есть тарзанка над рекой, посещение </w:t>
      </w:r>
      <w:r>
        <w:rPr>
          <w:rFonts w:ascii="Helvetica" w:hAnsi="Helvetica"/>
          <w:b/>
          <w:sz w:val="20"/>
          <w:szCs w:val="20"/>
        </w:rPr>
        <w:t>Православного храма на острове Патмос</w:t>
      </w:r>
      <w:r>
        <w:rPr>
          <w:rFonts w:ascii="Helvetica" w:hAnsi="Helvetica"/>
          <w:sz w:val="20"/>
          <w:szCs w:val="20"/>
        </w:rPr>
        <w:t xml:space="preserve"> - переход по узкому подвесному мосту. </w:t>
      </w:r>
    </w:p>
    <w:p>
      <w:pPr>
        <w:pStyle w:val="ListParagraph"/>
        <w:ind w:left="0" w:right="0" w:hanging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Ужин в кафе на турбазе.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 xml:space="preserve">: </w:t>
      </w:r>
      <w:bookmarkStart w:id="0" w:name="__DdeLink__426_339871103"/>
      <w:r>
        <w:rPr>
          <w:rFonts w:ascii="Helvetica" w:hAnsi="Helvetica"/>
          <w:i/>
          <w:sz w:val="18"/>
          <w:szCs w:val="18"/>
        </w:rPr>
        <w:t>2-х местный благоустроенный номер в отеле.</w:t>
      </w:r>
      <w:bookmarkEnd w:id="0"/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обед и ужин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- 130 / 220 / 430 км, пеш. 2 км.</w:t>
      </w:r>
    </w:p>
    <w:p>
      <w:pPr>
        <w:pStyle w:val="Normal"/>
        <w:spacing w:before="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2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spacing w:before="0"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Завтрак. Экскурсия на </w:t>
      </w:r>
      <w:r>
        <w:rPr>
          <w:rFonts w:ascii="Helvetica" w:hAnsi="Helvetica"/>
          <w:b/>
          <w:bCs/>
          <w:sz w:val="20"/>
          <w:szCs w:val="20"/>
        </w:rPr>
        <w:t>Каракольские озера</w:t>
      </w:r>
      <w:r>
        <w:rPr>
          <w:rFonts w:ascii="Helvetica" w:hAnsi="Helvetica"/>
          <w:sz w:val="20"/>
          <w:szCs w:val="20"/>
        </w:rPr>
        <w:t xml:space="preserve">. </w:t>
      </w:r>
    </w:p>
    <w:p>
      <w:pPr>
        <w:pStyle w:val="Normal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Этот автотур на внедорожнике пролегает</w:t>
      </w:r>
      <w:r>
        <w:rPr>
          <w:rFonts w:ascii="Helvetica" w:hAnsi="Helvetica"/>
          <w:sz w:val="20"/>
          <w:szCs w:val="20"/>
          <w:shd w:fill="FFFFFF" w:val="clear"/>
        </w:rPr>
        <w:t xml:space="preserve"> через село Элекмонар в </w:t>
      </w:r>
      <w:r>
        <w:rPr>
          <w:rFonts w:ascii="Helvetica" w:hAnsi="Helvetica"/>
          <w:b/>
          <w:sz w:val="20"/>
          <w:szCs w:val="20"/>
          <w:shd w:fill="FFFFFF" w:val="clear"/>
        </w:rPr>
        <w:t>урочище Саргат</w:t>
      </w:r>
      <w:r>
        <w:rPr>
          <w:rFonts w:ascii="Helvetica" w:hAnsi="Helvetica"/>
          <w:sz w:val="20"/>
          <w:szCs w:val="20"/>
          <w:shd w:fill="FFFFFF" w:val="clear"/>
        </w:rPr>
        <w:t>. Поездка и поход к Каракольским озёрам - настоящее приключение на весь день. Путешествие сначала на внедорожнике, затем - пешком к высокогорным озерам  сокровищам ледниковой эпохи (пешком в одну сторону 8км).  Каждое из семи озер имеет свой цвет. Обед на пятом озере под навесом туристического приюта «Олимп».</w:t>
      </w:r>
      <w:r>
        <w:rPr>
          <w:rFonts w:ascii="Helvetica" w:hAnsi="Helvetica"/>
          <w:sz w:val="20"/>
          <w:szCs w:val="20"/>
        </w:rPr>
        <w:t xml:space="preserve"> Возвращение на отель «Усадьба Ника».  После нелёгкого похода группу ждёт жарко натопленная баня. Ужин в кафе турбазы.</w:t>
      </w:r>
    </w:p>
    <w:p>
      <w:pPr>
        <w:pStyle w:val="Normal"/>
        <w:rPr/>
      </w:pPr>
      <w:r>
        <w:rPr/>
      </w:r>
    </w:p>
    <w:p>
      <w:pPr>
        <w:pStyle w:val="Style17"/>
        <w:spacing w:lineRule="auto" w:line="240" w:before="0" w:after="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2-х местный благоустроенный номер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в отеле, обед на природе, ужин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80 км, пеш. 16 км.</w:t>
      </w:r>
    </w:p>
    <w:p>
      <w:pPr>
        <w:pStyle w:val="Style17"/>
        <w:spacing w:lineRule="auto" w:line="240" w:before="0" w:after="120"/>
        <w:textAlignment w:val="top"/>
        <w:rPr/>
      </w:pPr>
      <w:r>
        <w:rPr/>
      </w:r>
    </w:p>
    <w:p>
      <w:pPr>
        <w:pStyle w:val="Style17"/>
        <w:spacing w:lineRule="auto" w:line="240" w:before="0" w:after="120"/>
        <w:textAlignment w:val="top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t>3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Style17"/>
        <w:spacing w:lineRule="auto" w:line="240" w:before="0" w:after="120"/>
        <w:textAlignment w:val="top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>Завтрак в отеле. Переезд до села Акташ.</w:t>
      </w:r>
    </w:p>
    <w:p>
      <w:pPr>
        <w:pStyle w:val="Normal"/>
        <w:spacing w:before="0" w:after="120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Путь будет проходить 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>Чуйским трактом,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который славится своими живописными видами. По дороге туристы познакомятся с историей Алтая, посетив следующие места: древние 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>обелиски-стеллы рядом с селом Иня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; 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>петроглифы в урочище Калбак-Таш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(около 5 тысяч наскальных рисунков разных эпох); 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>курганы в Туэкте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от VI–II века до н.э., которых насчитывается 197 штук.</w:t>
      </w:r>
    </w:p>
    <w:p>
      <w:pPr>
        <w:pStyle w:val="Normal"/>
        <w:spacing w:before="0" w:after="120"/>
        <w:rPr>
          <w:rFonts w:eastAsia="Times New Roman" w:cs="Arial" w:ascii="Helvetica" w:hAnsi="Helvetica"/>
          <w:color w:val="222222"/>
          <w:sz w:val="20"/>
          <w:szCs w:val="20"/>
          <w:shd w:fill="FFFFFF" w:val="clear"/>
          <w:lang w:eastAsia="ru-RU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>Туристы увидят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 xml:space="preserve"> фрагмент старой дороги Чуйского тракта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- древний торговый путь по долинам рек Чуи и Катуни упоминается еще в китайских летописях тысячелетн</w:t>
      </w:r>
      <w:r>
        <w:rPr>
          <w:rFonts w:eastAsia="Times New Roman" w:cs="Arial" w:ascii="Helvetica" w:hAnsi="Helvetica"/>
          <w:color w:val="222222"/>
          <w:sz w:val="20"/>
          <w:szCs w:val="20"/>
          <w:shd w:fill="FFFFFF" w:val="clear"/>
          <w:lang w:eastAsia="ru-RU"/>
        </w:rPr>
        <w:t>ей давности.</w:t>
      </w:r>
    </w:p>
    <w:p>
      <w:pPr>
        <w:pStyle w:val="Normal"/>
        <w:spacing w:before="0" w:after="120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eastAsia="Times New Roman" w:cs="Times New Roman" w:ascii="Helvetica" w:hAnsi="Helvetica"/>
          <w:sz w:val="20"/>
          <w:szCs w:val="20"/>
          <w:shd w:fill="FFFFFF" w:val="clear"/>
          <w:lang w:eastAsia="ru-RU"/>
        </w:rPr>
        <w:t xml:space="preserve">Так 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как дорога пересекает горные цепи, по пути предстоит преодолеть 2 перевала: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Семинский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(высота 1850м) и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Чике-Таман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(высота 1200м), на которых планируется получасовая остановка. </w:t>
      </w:r>
    </w:p>
    <w:p>
      <w:pPr>
        <w:pStyle w:val="Normal"/>
        <w:spacing w:before="0" w:after="120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>На Семинском перевале можно купить традиционные алтайские продукты (мед и травы) и различные сувениры. На перевале Чике-Таман за</w:t>
      </w:r>
      <w:r>
        <w:rPr>
          <w:rFonts w:ascii="Helvetica" w:hAnsi="Helvetica"/>
          <w:sz w:val="20"/>
          <w:szCs w:val="20"/>
          <w:shd w:fill="FFFFFF" w:val="clear"/>
        </w:rPr>
        <w:t xml:space="preserve"> время стоянки можно подняться пешком на обзорное место, откуда откроется впечатляющий вид на просторную горную долину.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"/>
        <w:spacing w:before="0" w:after="120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В пути туристов ждет посещение особенных мест – «мест силы», одно из них - это слияние горных рек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Чуя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и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Катунь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– выход на место где видны 2 долины рек, в месте слияния сталкиваются мутные воды Чуи и бирюзовая чистая вода Катуни. Для алтайцев это место священно.</w:t>
      </w:r>
    </w:p>
    <w:p>
      <w:pPr>
        <w:pStyle w:val="Normal"/>
        <w:spacing w:before="0"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Прибытие в Акташ. Размещение в домиках на одной из турбаз в окрестностях села по два-три человека в домике. Ужин на костре.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2-х или 3-х местные летние домики.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в отеле, обед на природе, ужин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315 км.</w:t>
      </w:r>
    </w:p>
    <w:p>
      <w:pPr>
        <w:pStyle w:val="Normal"/>
        <w:spacing w:before="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4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rPr>
          <w:rFonts w:eastAsia="Calibri"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Завтрак. Освобождение домиков, выезд до Альплагеря в ущелье </w:t>
      </w:r>
      <w:r>
        <w:rPr>
          <w:rFonts w:ascii="Helvetica" w:hAnsi="Helvetica"/>
          <w:b/>
          <w:bCs/>
          <w:sz w:val="20"/>
          <w:szCs w:val="20"/>
        </w:rPr>
        <w:t>Актру</w:t>
      </w:r>
      <w:r>
        <w:rPr>
          <w:rFonts w:ascii="Helvetica" w:hAnsi="Helvetica"/>
          <w:sz w:val="20"/>
          <w:szCs w:val="20"/>
        </w:rPr>
        <w:t xml:space="preserve">. </w:t>
      </w:r>
      <w:r>
        <w:rPr>
          <w:rFonts w:eastAsia="Calibri" w:ascii="Helvetica" w:hAnsi="Helvetica"/>
          <w:sz w:val="20"/>
          <w:szCs w:val="20"/>
        </w:rPr>
        <w:t xml:space="preserve">Последний участок пути, длиной в 35 километров, от села </w:t>
      </w:r>
      <w:r>
        <w:rPr>
          <w:rFonts w:eastAsia="Calibri" w:ascii="Helvetica" w:hAnsi="Helvetica"/>
          <w:b/>
          <w:bCs/>
          <w:sz w:val="20"/>
          <w:szCs w:val="20"/>
        </w:rPr>
        <w:t>Курай</w:t>
      </w:r>
      <w:r>
        <w:rPr>
          <w:rFonts w:eastAsia="Calibri" w:ascii="Helvetica" w:hAnsi="Helvetica"/>
          <w:sz w:val="20"/>
          <w:szCs w:val="20"/>
        </w:rPr>
        <w:t xml:space="preserve"> до урочища Актру самый сложный и впечатляет своим бездорожьем. </w:t>
      </w:r>
    </w:p>
    <w:p>
      <w:pPr>
        <w:pStyle w:val="Normal"/>
        <w:spacing w:before="0" w:after="120"/>
        <w:rPr>
          <w:rFonts w:eastAsia="Calibri" w:ascii="Helvetica" w:hAnsi="Helvetica"/>
          <w:sz w:val="20"/>
          <w:szCs w:val="20"/>
        </w:rPr>
      </w:pPr>
      <w:r>
        <w:rPr>
          <w:rFonts w:eastAsia="Calibri" w:ascii="Helvetica" w:hAnsi="Helvetica"/>
          <w:sz w:val="20"/>
          <w:szCs w:val="20"/>
        </w:rPr>
        <w:t>Ночлег в альплагере Актру в деревянных домиках или в палатках. Ужин, завтрак и обед готовится на костре гидами, или заказываем питание в столовой альплагеря.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4-х местные домики в альплагере с удобствами на улице.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на базе отдыха, обед - пикник, ужин приготовлен на костре.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70 км.</w:t>
      </w:r>
    </w:p>
    <w:p>
      <w:pPr>
        <w:pStyle w:val="Normal"/>
        <w:spacing w:before="0" w:after="119"/>
        <w:ind w:left="0" w:right="340" w:hanging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5 день</w:t>
      </w:r>
      <w:r>
        <w:rPr>
          <w:rFonts w:ascii="Helvetica" w:hAnsi="Helvetica"/>
          <w:b/>
          <w:sz w:val="20"/>
          <w:szCs w:val="20"/>
        </w:rPr>
        <w:t>.</w:t>
      </w:r>
    </w:p>
    <w:p>
      <w:pPr>
        <w:pStyle w:val="Normal"/>
        <w:spacing w:before="0" w:after="119"/>
        <w:ind w:left="0" w:right="340" w:hanging="0"/>
        <w:rPr>
          <w:rFonts w:eastAsia="Calibri" w:ascii="Helvetica" w:hAnsi="Helvetica"/>
          <w:color w:val="000000"/>
          <w:sz w:val="20"/>
          <w:szCs w:val="20"/>
          <w:shd w:fill="FFFFFF" w:val="clear"/>
        </w:rPr>
      </w:pP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Ранний завтрак. Отправляемся в пешеходную экскурсию к прекрасному </w:t>
      </w:r>
      <w:r>
        <w:rPr>
          <w:rFonts w:eastAsia="Calibri" w:ascii="Helvetica" w:hAnsi="Helvetica"/>
          <w:b/>
          <w:bCs/>
          <w:color w:val="000000"/>
          <w:sz w:val="20"/>
          <w:szCs w:val="20"/>
          <w:shd w:fill="FFFFFF" w:val="clear"/>
        </w:rPr>
        <w:t>Голубому озеру</w:t>
      </w: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. </w:t>
      </w:r>
    </w:p>
    <w:p>
      <w:pPr>
        <w:pStyle w:val="Normal"/>
        <w:spacing w:before="0" w:after="119"/>
        <w:ind w:left="0" w:right="340" w:hanging="0"/>
        <w:rPr>
          <w:rFonts w:eastAsia="Calibri" w:ascii="Helvetica" w:hAnsi="Helvetica"/>
          <w:color w:val="000000"/>
          <w:sz w:val="20"/>
          <w:szCs w:val="20"/>
          <w:shd w:fill="FFFFFF" w:val="clear"/>
        </w:rPr>
      </w:pP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Путь к озеру не из лёгких. Ориентируясь на физические возможности группы, инструктор выбирает темп и регламент похода. В общей сложности дорога занимает примерно 3 часа. Пролегает она вдоль левого берега Актру по склонам горы </w:t>
      </w:r>
      <w:r>
        <w:rPr>
          <w:rFonts w:eastAsia="Calibri" w:ascii="Helvetica" w:hAnsi="Helvetica"/>
          <w:b/>
          <w:bCs/>
          <w:color w:val="000000"/>
          <w:sz w:val="20"/>
          <w:szCs w:val="20"/>
          <w:shd w:fill="FFFFFF" w:val="clear"/>
        </w:rPr>
        <w:t>Кызыл-Таш</w:t>
      </w: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 (в переводе "красный камень"). Дорога приводит к скалам под названьем </w:t>
      </w:r>
      <w:r>
        <w:rPr>
          <w:rFonts w:eastAsia="Calibri" w:ascii="Helvetica" w:hAnsi="Helvetica"/>
          <w:b/>
          <w:bCs/>
          <w:color w:val="000000"/>
          <w:sz w:val="20"/>
          <w:szCs w:val="20"/>
          <w:shd w:fill="FFFFFF" w:val="clear"/>
        </w:rPr>
        <w:t>«Бараньи лбы»</w:t>
      </w: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, после которых справа туристов ждет крутой подъем. Дальше двигаемся правее от ледника </w:t>
      </w:r>
      <w:r>
        <w:rPr>
          <w:rFonts w:eastAsia="Calibri" w:ascii="Helvetica" w:hAnsi="Helvetica"/>
          <w:b/>
          <w:color w:val="000000"/>
          <w:sz w:val="20"/>
          <w:szCs w:val="20"/>
          <w:shd w:fill="FFFFFF" w:val="clear"/>
        </w:rPr>
        <w:t>Большой Актру</w:t>
      </w: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 еще около 2 км вверх по моренному валу, и после подъема туристам открывается великолепный вид на озеро бирюзово-зеленоватого оттенка. </w:t>
      </w:r>
    </w:p>
    <w:p>
      <w:pPr>
        <w:pStyle w:val="Normal"/>
        <w:spacing w:before="0" w:after="120"/>
        <w:rPr>
          <w:rFonts w:eastAsia="Calibri" w:ascii="Helvetica" w:hAnsi="Helvetica"/>
          <w:color w:val="000000"/>
          <w:sz w:val="20"/>
          <w:szCs w:val="20"/>
          <w:shd w:fill="FFFFFF" w:val="clear"/>
        </w:rPr>
      </w:pP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 xml:space="preserve">Возвращение к лагерю той же тропой. По возвращении — </w:t>
      </w:r>
      <w:r>
        <w:rPr>
          <w:rFonts w:eastAsia="Calibri" w:ascii="Helvetica" w:hAnsi="Helvetica"/>
          <w:bCs/>
          <w:color w:val="000000"/>
          <w:sz w:val="20"/>
          <w:szCs w:val="20"/>
          <w:shd w:fill="FFFFFF" w:val="clear"/>
        </w:rPr>
        <w:t>баня</w:t>
      </w:r>
      <w:r>
        <w:rPr>
          <w:rFonts w:eastAsia="Calibri" w:ascii="Helvetica" w:hAnsi="Helvetica"/>
          <w:b/>
          <w:bCs/>
          <w:color w:val="000000"/>
          <w:sz w:val="20"/>
          <w:szCs w:val="20"/>
          <w:shd w:fill="FFFFFF" w:val="clear"/>
        </w:rPr>
        <w:t xml:space="preserve"> </w:t>
      </w:r>
      <w:r>
        <w:rPr>
          <w:rFonts w:eastAsia="Calibri" w:ascii="Helvetica" w:hAnsi="Helvetica"/>
          <w:color w:val="000000"/>
          <w:sz w:val="20"/>
          <w:szCs w:val="20"/>
          <w:shd w:fill="FFFFFF" w:val="clear"/>
        </w:rPr>
        <w:t>и вкусный ужин.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4-х местные домики в альплагере с удобствами на улице.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в альплагере, обед - пикник, ужин в альплагере.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пеш. 18 км</w:t>
      </w:r>
    </w:p>
    <w:p>
      <w:pPr>
        <w:pStyle w:val="Style17"/>
        <w:spacing w:lineRule="auto" w:line="240" w:before="0" w:after="60"/>
        <w:rPr/>
      </w:pPr>
      <w:r>
        <w:rPr/>
      </w:r>
    </w:p>
    <w:p>
      <w:pPr>
        <w:pStyle w:val="Style17"/>
        <w:spacing w:lineRule="auto" w:line="240" w:before="0" w:after="120"/>
        <w:rPr>
          <w:rFonts w:ascii="Helvetica" w:hAnsi="Helvetica"/>
          <w:b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b/>
          <w:i/>
          <w:color w:val="000000"/>
          <w:sz w:val="20"/>
          <w:szCs w:val="20"/>
          <w:shd w:fill="FFFFFF" w:val="clear"/>
        </w:rPr>
        <w:br/>
        <w:t>6 день.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Style17"/>
        <w:spacing w:lineRule="auto" w:line="240" w:before="0" w:after="120"/>
        <w:rPr>
          <w:rFonts w:ascii="Helvetica" w:hAnsi="Helvetica"/>
          <w:bCs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sz w:val="20"/>
          <w:szCs w:val="20"/>
        </w:rPr>
        <w:t xml:space="preserve">Завтрак. </w:t>
      </w:r>
      <w:r>
        <w:rPr>
          <w:rFonts w:ascii="Helvetica" w:hAnsi="Helvetica"/>
          <w:bCs/>
          <w:color w:val="000000"/>
          <w:sz w:val="20"/>
          <w:szCs w:val="20"/>
          <w:shd w:fill="FFFFFF" w:val="clear"/>
        </w:rPr>
        <w:t>Выезд в долину реки Чулышман.</w:t>
      </w:r>
    </w:p>
    <w:p>
      <w:pPr>
        <w:pStyle w:val="Normal"/>
        <w:spacing w:before="0" w:after="119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По пути туристов ждет осмотр уникального природного объекта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Красные ворота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, преодоление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Улаганского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перевала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, посещение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Мёртвого озера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и всемирно известного археологического комплекса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Пазырыкские курганы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. Цепочка из 5 больших курганов, представляющих собой скифские захоронения 6 – 7 вв. до н.э. знатных кочевников. Курганы расположены на живописном плато. </w:t>
      </w:r>
    </w:p>
    <w:p>
      <w:pPr>
        <w:pStyle w:val="Normal"/>
        <w:spacing w:before="0" w:after="119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На подъезде к месту стоянки с головокружительной высоты 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>перевала Кату-Ярык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(800м) гостям откроется незабываемая красота долины реки Чулышман. </w:t>
      </w:r>
    </w:p>
    <w:p>
      <w:pPr>
        <w:pStyle w:val="Normal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>Размещение в палатках или в домиках на территории туристической базы, расположенной на берегу реки Чулышман. Ужин, приготовленный на костре.</w:t>
      </w:r>
    </w:p>
    <w:p>
      <w:pPr>
        <w:pStyle w:val="Normal"/>
        <w:rPr/>
      </w:pPr>
      <w:r>
        <w:rPr/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2-3 местные домики с удобствами на территории б/о.</w:t>
      </w:r>
      <w:bookmarkStart w:id="1" w:name="_GoBack"/>
      <w:bookmarkEnd w:id="1"/>
      <w:r>
        <w:rPr>
          <w:rFonts w:ascii="Helvetica" w:hAnsi="Helvetica"/>
          <w:i/>
          <w:sz w:val="18"/>
          <w:szCs w:val="18"/>
        </w:rPr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в альплагере, обед в национальной юрте, ужин на базе отдыха (приготовлен на костре).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220 км.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rFonts w:ascii="Helvetica" w:hAnsi="Helvetica"/>
          <w:b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b/>
          <w:i/>
          <w:color w:val="000000"/>
          <w:sz w:val="20"/>
          <w:szCs w:val="20"/>
          <w:shd w:fill="FFFFFF" w:val="clear"/>
        </w:rPr>
        <w:br/>
        <w:t>7 день.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"/>
        <w:rPr>
          <w:rFonts w:ascii="Helvetica" w:hAnsi="Helvetica"/>
          <w:color w:val="000000"/>
          <w:sz w:val="20"/>
          <w:szCs w:val="20"/>
          <w:shd w:fill="FFFFFF" w:val="clear"/>
        </w:rPr>
      </w:pP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Завтрак. </w:t>
      </w:r>
      <w:r>
        <w:rPr>
          <w:rFonts w:ascii="Helvetica" w:hAnsi="Helvetica"/>
          <w:bCs/>
          <w:color w:val="000000"/>
          <w:sz w:val="20"/>
          <w:szCs w:val="20"/>
          <w:shd w:fill="FFFFFF" w:val="clear"/>
        </w:rPr>
        <w:t xml:space="preserve">Пеший поход к самому большому в Сибири </w:t>
      </w:r>
      <w:r>
        <w:rPr>
          <w:rFonts w:ascii="Helvetica" w:hAnsi="Helvetica"/>
          <w:b/>
          <w:bCs/>
          <w:color w:val="000000"/>
          <w:sz w:val="20"/>
          <w:szCs w:val="20"/>
          <w:shd w:fill="FFFFFF" w:val="clear"/>
        </w:rPr>
        <w:t>водопаду Учар</w:t>
      </w:r>
      <w:r>
        <w:rPr>
          <w:rFonts w:ascii="Helvetica" w:hAnsi="Helvetica"/>
          <w:bCs/>
          <w:color w:val="000000"/>
          <w:sz w:val="20"/>
          <w:szCs w:val="20"/>
          <w:shd w:fill="FFFFFF" w:val="clear"/>
        </w:rPr>
        <w:t xml:space="preserve">, 10 км в одну сторону. </w:t>
        <w:br/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Переправившись через реку Чулышман на лодке, отправляемся вверх по течению </w:t>
      </w:r>
      <w:r>
        <w:rPr>
          <w:rFonts w:ascii="Helvetica" w:hAnsi="Helvetica"/>
          <w:b/>
          <w:color w:val="000000"/>
          <w:sz w:val="20"/>
          <w:szCs w:val="20"/>
          <w:shd w:fill="FFFFFF" w:val="clear"/>
        </w:rPr>
        <w:t>реки Чульча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. Тропа пологая, без крутых перепадов, временами прижимается плотно к скале над рекой. Обед у водопада. Возвращение той же тропой. </w:t>
        <w:br/>
      </w:r>
      <w:r>
        <w:rPr>
          <w:rFonts w:ascii="Helvetica" w:hAnsi="Helvetica"/>
          <w:bCs/>
          <w:color w:val="000000"/>
          <w:sz w:val="20"/>
          <w:szCs w:val="20"/>
          <w:shd w:fill="FFFFFF" w:val="clear"/>
        </w:rPr>
        <w:t>Жаркая баня</w:t>
      </w:r>
      <w:r>
        <w:rPr>
          <w:rFonts w:ascii="Helvetica" w:hAnsi="Helvetica"/>
          <w:color w:val="000000"/>
          <w:sz w:val="20"/>
          <w:szCs w:val="20"/>
          <w:shd w:fill="FFFFFF" w:val="clear"/>
        </w:rPr>
        <w:t xml:space="preserve"> с холодной водой из горной реки восстановит силы туристов. Ужин на костре.</w:t>
      </w:r>
    </w:p>
    <w:p>
      <w:pPr>
        <w:pStyle w:val="Normal"/>
        <w:rPr/>
      </w:pPr>
      <w:r>
        <w:rPr/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2-3 местные домики с удобствами на территории б/о.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на б/о, обед - пикник, ужин на б/о.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пеш. 20 км.</w:t>
      </w:r>
    </w:p>
    <w:p>
      <w:pPr>
        <w:pStyle w:val="Normal"/>
        <w:spacing w:before="0" w:after="119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br/>
        <w:br/>
        <w:t>8 день.</w:t>
      </w:r>
      <w:r>
        <w:rPr>
          <w:rFonts w:ascii="Helvetica" w:hAnsi="Helvetica"/>
          <w:b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Завтрак. Прогулка к уникальному памятнику природы – скальным останцам под названием «</w:t>
      </w:r>
      <w:r>
        <w:rPr>
          <w:rFonts w:ascii="Helvetica" w:hAnsi="Helvetica"/>
          <w:b/>
          <w:bCs/>
          <w:sz w:val="20"/>
          <w:szCs w:val="20"/>
        </w:rPr>
        <w:t>Каменные грибы»</w:t>
      </w:r>
      <w:r>
        <w:rPr>
          <w:rFonts w:ascii="Helvetica" w:hAnsi="Helvetica"/>
          <w:sz w:val="20"/>
          <w:szCs w:val="20"/>
        </w:rPr>
        <w:t xml:space="preserve">. </w:t>
      </w:r>
    </w:p>
    <w:p>
      <w:pPr>
        <w:pStyle w:val="Normal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</w:rPr>
        <w:t>Это совсем недалеко от базы отдыха. Нужно только переправиться через реку и совершить небольшое восхождение по южному склону туристической тропой примерно 400м. Склон достаточно крутой, поэтому мероприятие займет около 3 часов.</w:t>
        <w:br/>
        <w:t xml:space="preserve">Возвращение в лагерь, погрузка в автомобили. Переезд на южный берег </w:t>
      </w:r>
      <w:r>
        <w:rPr>
          <w:rFonts w:ascii="Helvetica" w:hAnsi="Helvetica"/>
          <w:b/>
          <w:bCs/>
          <w:sz w:val="20"/>
          <w:szCs w:val="20"/>
        </w:rPr>
        <w:t xml:space="preserve">Телецкого озера </w:t>
      </w:r>
      <w:r>
        <w:rPr>
          <w:rFonts w:ascii="Helvetica" w:hAnsi="Helvetica"/>
          <w:sz w:val="20"/>
          <w:szCs w:val="20"/>
        </w:rPr>
        <w:t xml:space="preserve">займет около часа. Обед на базе </w:t>
      </w:r>
      <w:r>
        <w:rPr>
          <w:rFonts w:ascii="Helvetica" w:hAnsi="Helvetica"/>
          <w:b/>
          <w:bCs/>
          <w:sz w:val="20"/>
          <w:szCs w:val="20"/>
        </w:rPr>
        <w:t>Кырсай.</w:t>
      </w:r>
    </w:p>
    <w:p>
      <w:pPr>
        <w:pStyle w:val="ListParagraph"/>
        <w:ind w:left="0" w:right="0" w:hanging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Собираем вещи, грузимся в катер и отправляемся на север Телецкого озера по пути посещая самые красивые водопады: </w:t>
      </w:r>
      <w:r>
        <w:rPr>
          <w:rFonts w:ascii="Helvetica" w:hAnsi="Helvetica"/>
          <w:b/>
          <w:sz w:val="20"/>
          <w:szCs w:val="20"/>
        </w:rPr>
        <w:t>Сорок грехов, Корбу, Эстюба.</w:t>
      </w:r>
      <w:r>
        <w:rPr>
          <w:rFonts w:ascii="Helvetica" w:hAnsi="Helvetica"/>
          <w:sz w:val="20"/>
          <w:szCs w:val="20"/>
        </w:rPr>
        <w:t xml:space="preserve"> Ночлег в двухместных домиках из дерева, расположенных на берегу Телецкого озера (по два – три человека в домике), туркомплекс Эстюба. Баня. Ужин 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2-3 местные домики на б/о Эстюба.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на б/о, обед в кафе на б/о Кырсай, ужин в кафе на б/о Эстюба..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50 км, пеш. 2 км, вода 80 км.</w:t>
      </w:r>
    </w:p>
    <w:p>
      <w:pPr>
        <w:pStyle w:val="Style17"/>
        <w:spacing w:lineRule="auto" w:line="240" w:before="0" w:after="60"/>
        <w:rPr>
          <w:rFonts w:eastAsia="Times New Roman" w:ascii="Helvetica" w:hAnsi="Helvetica"/>
          <w:b/>
          <w:bCs/>
          <w:sz w:val="20"/>
          <w:szCs w:val="20"/>
        </w:rPr>
      </w:pPr>
      <w:r>
        <w:rPr>
          <w:rFonts w:eastAsia="Times New Roman" w:ascii="Helvetica" w:hAnsi="Helvetica"/>
          <w:b/>
          <w:bCs/>
          <w:sz w:val="20"/>
          <w:szCs w:val="20"/>
        </w:rPr>
      </w:r>
    </w:p>
    <w:p>
      <w:pPr>
        <w:pStyle w:val="Style17"/>
        <w:spacing w:lineRule="auto" w:line="240" w:before="0" w:after="60"/>
        <w:rPr>
          <w:rFonts w:eastAsia="Times New Roman" w:ascii="Helvetica" w:hAnsi="Helvetica"/>
          <w:b/>
          <w:bCs/>
          <w:sz w:val="20"/>
          <w:szCs w:val="20"/>
        </w:rPr>
      </w:pPr>
      <w:r>
        <w:rPr>
          <w:rFonts w:eastAsia="Times New Roman" w:ascii="Helvetica" w:hAnsi="Helvetica"/>
          <w:b/>
          <w:bCs/>
          <w:sz w:val="20"/>
          <w:szCs w:val="20"/>
        </w:rPr>
      </w:r>
    </w:p>
    <w:p>
      <w:pPr>
        <w:pStyle w:val="Style17"/>
        <w:spacing w:lineRule="auto" w:line="240" w:before="0" w:after="60"/>
        <w:rPr>
          <w:rFonts w:eastAsia="Times New Roman" w:ascii="Helvetica" w:hAnsi="Helvetica"/>
          <w:b/>
          <w:bCs/>
          <w:sz w:val="20"/>
          <w:szCs w:val="20"/>
        </w:rPr>
      </w:pPr>
      <w:r>
        <w:rPr>
          <w:rFonts w:eastAsia="Times New Roman" w:ascii="Helvetica" w:hAnsi="Helvetica"/>
          <w:b/>
          <w:bCs/>
          <w:sz w:val="20"/>
          <w:szCs w:val="20"/>
        </w:rPr>
      </w:r>
    </w:p>
    <w:p>
      <w:pPr>
        <w:pStyle w:val="Normal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9 день.</w:t>
      </w:r>
      <w:r>
        <w:rPr>
          <w:rFonts w:ascii="Helvetica" w:hAnsi="Helvetica"/>
          <w:b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Завтрак. Погрузка в катера, переезд в </w:t>
      </w:r>
      <w:r>
        <w:rPr>
          <w:rFonts w:ascii="Helvetica" w:hAnsi="Helvetica"/>
          <w:b/>
          <w:sz w:val="20"/>
          <w:szCs w:val="20"/>
        </w:rPr>
        <w:t>село Артыбаш</w:t>
      </w:r>
      <w:r>
        <w:rPr>
          <w:rFonts w:ascii="Helvetica" w:hAnsi="Helvetica"/>
          <w:sz w:val="20"/>
          <w:szCs w:val="20"/>
        </w:rPr>
        <w:t xml:space="preserve">. Пересадка в автобус и переезд в Горно-Алтайск. В Горно-Алтайске обед в кафе. Посещение </w:t>
      </w:r>
      <w:r>
        <w:rPr>
          <w:rFonts w:ascii="Helvetica" w:hAnsi="Helvetica"/>
          <w:b/>
          <w:sz w:val="20"/>
          <w:szCs w:val="20"/>
        </w:rPr>
        <w:t>краеведческого музея им. Анохина</w:t>
      </w:r>
      <w:r>
        <w:rPr>
          <w:rFonts w:ascii="Helvetica" w:hAnsi="Helvetica"/>
          <w:sz w:val="20"/>
          <w:szCs w:val="20"/>
        </w:rPr>
        <w:t xml:space="preserve">. </w:t>
      </w:r>
    </w:p>
    <w:p>
      <w:pPr>
        <w:pStyle w:val="ListParagraph"/>
        <w:ind w:left="0" w:right="0" w:hanging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Переезд в Чемальский район (80км). Размещение в туристической базе «Усадьба Ника» в двухместных благоустроенных номерах по два человека в номере.</w:t>
      </w:r>
    </w:p>
    <w:p>
      <w:pPr>
        <w:pStyle w:val="ListParagraph"/>
        <w:ind w:left="0" w:right="0" w:hanging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Ужин в кафе на территории отеля.</w:t>
      </w:r>
    </w:p>
    <w:p>
      <w:pPr>
        <w:pStyle w:val="ListParagraph"/>
        <w:ind w:left="0" w:right="0" w:hanging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</w:r>
    </w:p>
    <w:p>
      <w:pPr>
        <w:pStyle w:val="ListParagraph"/>
        <w:spacing w:before="0" w:after="119"/>
        <w:ind w:left="0" w:right="0" w:hanging="0"/>
        <w:contextualSpacing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2-3-х местный домиках на б/о Эстюба.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на б/о, обед в кафе Горно-Алтайска, ужин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240  км, вода 15 км.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120"/>
        <w:ind w:left="0" w:right="0" w:hanging="0"/>
        <w:contextualSpacing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10 день.</w:t>
      </w:r>
    </w:p>
    <w:p>
      <w:pPr>
        <w:pStyle w:val="ListParagraph"/>
        <w:spacing w:before="0" w:after="12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Завтрак. </w:t>
      </w:r>
      <w:r>
        <w:rPr>
          <w:rFonts w:ascii="Helvetica" w:hAnsi="Helvetica"/>
          <w:sz w:val="20"/>
          <w:szCs w:val="20"/>
        </w:rPr>
        <w:t>Сплав по реке Катунь на рафтах.</w:t>
      </w:r>
    </w:p>
    <w:p>
      <w:pPr>
        <w:pStyle w:val="ListParagraph"/>
        <w:spacing w:before="0" w:after="12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Выезд на рафтинг к устью реки Эдиган. По пути осмотр порогов, которые предстоит пройти во время сплава. У места старта переодеваемся в гидрокостюмы, надеваем шлемы и спасательные жилеты</w:t>
      </w:r>
      <w:r>
        <w:rPr>
          <w:rFonts w:ascii="Helvetica" w:hAnsi="Helvetica"/>
          <w:sz w:val="20"/>
          <w:szCs w:val="20"/>
        </w:rPr>
        <w:t xml:space="preserve">, слушаем инструктаж по технике безопасности на маршруте. </w:t>
      </w:r>
    </w:p>
    <w:p>
      <w:pPr>
        <w:pStyle w:val="ListParagraph"/>
        <w:spacing w:before="120" w:after="12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Продолжительность сплава 2 часа 30 минут. Проходим </w:t>
      </w:r>
      <w:r>
        <w:rPr>
          <w:rFonts w:ascii="Helvetica" w:hAnsi="Helvetica"/>
          <w:b/>
          <w:sz w:val="20"/>
          <w:szCs w:val="20"/>
        </w:rPr>
        <w:t>пороги Тельдекпень-1, Тельдекпень-2, Бийкинский и Еландинский.</w:t>
      </w:r>
      <w:r>
        <w:rPr>
          <w:rFonts w:ascii="Helvetica" w:hAnsi="Helvetica"/>
          <w:sz w:val="20"/>
          <w:szCs w:val="20"/>
        </w:rPr>
        <w:t xml:space="preserve"> Сплав сопровождает автомобиль. На месте финиша переодеваемся в сухую одежду и обувь. Обед-пикник на берегу реки Катунь. </w:t>
      </w:r>
    </w:p>
    <w:p>
      <w:pPr>
        <w:pStyle w:val="ListParagraph"/>
        <w:spacing w:before="120" w:after="120"/>
        <w:ind w:left="0" w:right="0" w:hanging="0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Возвращение на базу. </w:t>
      </w:r>
      <w:r>
        <w:rPr>
          <w:rFonts w:ascii="Helvetica" w:hAnsi="Helvetica"/>
          <w:bCs/>
          <w:sz w:val="20"/>
          <w:szCs w:val="20"/>
        </w:rPr>
        <w:t>Баня</w:t>
      </w:r>
      <w:r>
        <w:rPr>
          <w:rFonts w:ascii="Helvetica" w:hAnsi="Helvetica"/>
          <w:sz w:val="20"/>
          <w:szCs w:val="20"/>
        </w:rPr>
        <w:t>. Ужин.</w:t>
      </w:r>
    </w:p>
    <w:p>
      <w:pPr>
        <w:pStyle w:val="Style17"/>
        <w:spacing w:lineRule="auto" w:line="240" w:before="0" w:after="60"/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</w:pPr>
      <w:r>
        <w:rPr>
          <w:rFonts w:ascii="Helvetica" w:hAnsi="Helvetica"/>
          <w:i/>
          <w:sz w:val="18"/>
          <w:szCs w:val="18"/>
          <w:u w:val="single"/>
        </w:rPr>
        <w:t>Проживание</w:t>
      </w:r>
      <w:r>
        <w:rPr>
          <w:rFonts w:ascii="Helvetica" w:hAnsi="Helvetica"/>
          <w:i/>
          <w:sz w:val="18"/>
          <w:szCs w:val="18"/>
        </w:rPr>
        <w:t>: 2-х местный благоустроенный номер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Питание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завтрак в отеле, обед на природе, ужин в отеле.</w:t>
        <w:br/>
      </w:r>
      <w:r>
        <w:rPr>
          <w:rFonts w:eastAsia="Times New Roman" w:cs="Helvetica" w:ascii="Helvetica" w:hAnsi="Helvetica"/>
          <w:i/>
          <w:color w:val="000000"/>
          <w:sz w:val="18"/>
          <w:szCs w:val="18"/>
          <w:u w:val="single"/>
          <w:lang w:eastAsia="ru-RU"/>
        </w:rPr>
        <w:t>Протяженность</w:t>
      </w:r>
      <w:r>
        <w:rPr>
          <w:rFonts w:eastAsia="Times New Roman" w:cs="Helvetica" w:ascii="Helvetica" w:hAnsi="Helvetica"/>
          <w:i/>
          <w:color w:val="000000"/>
          <w:sz w:val="18"/>
          <w:szCs w:val="18"/>
          <w:lang w:eastAsia="ru-RU"/>
        </w:rPr>
        <w:t>: авто 70 км, вода 30 км</w:t>
      </w:r>
    </w:p>
    <w:p>
      <w:pPr>
        <w:pStyle w:val="Style17"/>
        <w:spacing w:lineRule="auto" w:line="240" w:before="0" w:after="60"/>
        <w:rPr/>
      </w:pPr>
      <w:r>
        <w:rPr/>
      </w:r>
    </w:p>
    <w:p>
      <w:pPr>
        <w:pStyle w:val="Normal"/>
        <w:spacing w:before="0" w:after="120"/>
        <w:rPr>
          <w:rFonts w:ascii="Helvetica" w:hAnsi="Helvetica"/>
          <w:b/>
          <w:i/>
          <w:sz w:val="20"/>
          <w:szCs w:val="20"/>
          <w:lang w:val="en-US"/>
        </w:rPr>
      </w:pPr>
      <w:r>
        <w:rPr>
          <w:rFonts w:ascii="Helvetica" w:hAnsi="Helvetica"/>
          <w:b/>
          <w:i/>
          <w:sz w:val="20"/>
          <w:szCs w:val="20"/>
        </w:rPr>
        <w:t>11 день.</w:t>
      </w:r>
      <w:r>
        <w:rPr>
          <w:rFonts w:ascii="Helvetica" w:hAnsi="Helvetica"/>
          <w:b/>
          <w:i/>
          <w:sz w:val="20"/>
          <w:szCs w:val="20"/>
          <w:lang w:val="en-US"/>
        </w:rPr>
        <w:t>**</w:t>
      </w:r>
    </w:p>
    <w:p>
      <w:pPr>
        <w:pStyle w:val="Normal"/>
        <w:spacing w:before="0"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Трансфер в г.Горно-Алтайск / Бийск / Барнаул. Завтрак в пути.</w:t>
      </w:r>
    </w:p>
    <w:p>
      <w:pPr>
        <w:pStyle w:val="Normal"/>
        <w:spacing w:before="0"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</w:r>
    </w:p>
    <w:p>
      <w:pPr>
        <w:pStyle w:val="Normal"/>
        <w:widowControl/>
        <w:spacing w:before="0" w:after="120"/>
        <w:textAlignment w:val="top"/>
        <w:rPr>
          <w:rFonts w:eastAsia="Times New Roman" w:cs="Calibri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</w:pPr>
      <w:r>
        <w:rPr>
          <w:rFonts w:eastAsia="Times New Roman" w:cs="Calibri" w:ascii="Helvetica" w:hAnsi="Helvetica"/>
          <w:i/>
          <w:iCs/>
          <w:color w:val="000000"/>
          <w:sz w:val="18"/>
          <w:szCs w:val="18"/>
          <w:shd w:fill="FFFFFF" w:val="clear"/>
          <w:lang w:val="en-US" w:eastAsia="ru-RU"/>
        </w:rPr>
        <w:t xml:space="preserve">* </w:t>
      </w:r>
      <w:r>
        <w:rPr>
          <w:rFonts w:eastAsia="Times New Roman" w:cs="Calibri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>При условии раннего бронирования (за 60-90 дней) непосредственно на маршруте размещение в деревянных домиках без удобств. В случае отсутствия мест в домиках предусмотрены ночлеги в палатках на территории турбаз – это ночлеги в наших 2-3 местных палатках хорошего качества, с нашими спальниками и туристическими ковриками (спальники свежие и тёплые).</w:t>
        <w:br/>
      </w:r>
    </w:p>
    <w:p>
      <w:pPr>
        <w:pStyle w:val="Style17"/>
        <w:widowControl/>
        <w:spacing w:lineRule="auto" w:line="240" w:before="0" w:after="195"/>
        <w:textAlignment w:val="top"/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</w:pPr>
      <w:r>
        <w:rPr>
          <w:rFonts w:eastAsia="Times New Roman" w:cs="Helvetica" w:ascii="Helvetica" w:hAnsi="Helvetica"/>
          <w:i/>
          <w:iCs/>
          <w:color w:val="000000"/>
          <w:sz w:val="18"/>
          <w:szCs w:val="18"/>
          <w:shd w:fill="FFFFFF" w:val="clear"/>
          <w:lang w:eastAsia="ru-RU"/>
        </w:rPr>
        <w:t xml:space="preserve">**туристы, которые вылетают из Барнаула утренними рейсами выезжают трансфером в ночь (путь 4-5 часов), завтрак в пути. Туристы, вылетающие из Горно-Алтайска ночуют на базе, утром выезд в аэропорт (путь 1 час), завтрак в пути. </w:t>
      </w:r>
    </w:p>
    <w:p>
      <w:pPr>
        <w:pStyle w:val="ListParagraph"/>
        <w:pBdr>
          <w:top w:val="nil"/>
          <w:left w:val="nil"/>
          <w:bottom w:val="single" w:sz="8" w:space="2" w:color="000001"/>
          <w:right w:val="nil"/>
        </w:pBdr>
        <w:ind w:left="0" w:right="0" w:hanging="0"/>
        <w:jc w:val="both"/>
        <w:rPr/>
      </w:pPr>
      <w:r>
        <w:rPr/>
      </w:r>
    </w:p>
    <w:p>
      <w:pPr>
        <w:pStyle w:val="Style17"/>
        <w:spacing w:lineRule="auto" w:line="240" w:before="0" w:after="0"/>
        <w:textAlignment w:val="top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b/>
          <w:sz w:val="20"/>
          <w:szCs w:val="20"/>
          <w:shd w:fill="FFFFFF" w:val="clear"/>
        </w:rPr>
        <w:t xml:space="preserve">Что включено в стоимость: </w:t>
        <w:br/>
      </w:r>
      <w:r>
        <w:rPr>
          <w:rFonts w:cs="Helvetica Neue" w:ascii="Helvetica" w:hAnsi="Helvetica"/>
          <w:sz w:val="20"/>
          <w:szCs w:val="20"/>
          <w:shd w:fill="FFFFFF" w:val="clear"/>
        </w:rPr>
        <w:t>- трансфер от Барнаула / Бийска / Горно-Алтайска до места старта (с.</w:t>
      </w:r>
      <w:bookmarkStart w:id="2" w:name="_GoBack1"/>
      <w:bookmarkEnd w:id="2"/>
      <w:r>
        <w:rPr>
          <w:rFonts w:cs="Helvetica Neue" w:ascii="Helvetica" w:hAnsi="Helvetica"/>
          <w:sz w:val="20"/>
          <w:szCs w:val="20"/>
          <w:shd w:fill="FFFFFF" w:val="clear"/>
        </w:rPr>
        <w:t>Узнезя) и обратно по окончанию тура</w:t>
        <w:br/>
        <w:t>- все передвижения в рамках тура</w:t>
        <w:br/>
        <w:t>- питание 3-х разовое</w:t>
      </w:r>
    </w:p>
    <w:p>
      <w:pPr>
        <w:pStyle w:val="Style17"/>
        <w:spacing w:lineRule="auto" w:line="240" w:before="0" w:after="0"/>
        <w:textAlignment w:val="top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>- баня по программе в 2, 5, 7, 8, 10 дни</w:t>
      </w:r>
    </w:p>
    <w:p>
      <w:pPr>
        <w:pStyle w:val="Normal"/>
        <w:rPr>
          <w:rFonts w:cs="Helvetica Neue" w:ascii="Helvetica" w:hAnsi="Helvetica"/>
          <w:sz w:val="20"/>
          <w:szCs w:val="20"/>
          <w:shd w:fill="FFFFFF" w:val="clear"/>
        </w:rPr>
      </w:pPr>
      <w:r>
        <w:rPr>
          <w:rFonts w:cs="Helvetica Neue" w:ascii="Helvetica" w:hAnsi="Helvetica"/>
          <w:sz w:val="20"/>
          <w:szCs w:val="20"/>
          <w:shd w:fill="FFFFFF" w:val="clear"/>
        </w:rPr>
        <w:t>- все экскурсии и активности в рамках программы тура</w:t>
        <w:br/>
        <w:t>- н</w:t>
      </w:r>
      <w:r>
        <w:rPr>
          <w:rFonts w:ascii="Helvetica" w:hAnsi="Helvetica"/>
          <w:sz w:val="20"/>
          <w:szCs w:val="20"/>
          <w:shd w:fill="FFFFFF" w:val="clear"/>
        </w:rPr>
        <w:t xml:space="preserve">а активной части маршрута группу сопровождает гид-инструктор </w:t>
        <w:br/>
      </w:r>
      <w:r>
        <w:rPr>
          <w:rFonts w:cs="Helvetica Neue" w:ascii="Helvetica" w:hAnsi="Helvetica"/>
          <w:sz w:val="20"/>
          <w:szCs w:val="20"/>
          <w:shd w:fill="FFFFFF" w:val="clear"/>
        </w:rPr>
        <w:t>- проживание в отеле и на базах отдыха по программе.</w:t>
        <w:br/>
      </w:r>
    </w:p>
    <w:p>
      <w:pPr>
        <w:pStyle w:val="Normal"/>
        <w:widowControl/>
        <w:spacing w:before="0" w:after="200"/>
        <w:rPr>
          <w:rFonts w:eastAsia="Times New Roman" w:cs="Helvetica Neue" w:ascii="Helvetica" w:hAnsi="Helvetica"/>
          <w:sz w:val="20"/>
          <w:szCs w:val="20"/>
          <w:shd w:fill="FFFFFF" w:val="clear"/>
          <w:lang w:eastAsia="ru-RU"/>
        </w:rPr>
      </w:pPr>
      <w:r>
        <w:rPr>
          <w:rFonts w:cs="Helvetica Neue" w:ascii="Helvetica" w:hAnsi="Helvetica"/>
          <w:b/>
          <w:sz w:val="20"/>
          <w:szCs w:val="20"/>
          <w:shd w:fill="FFFFFF" w:val="clear"/>
        </w:rPr>
        <w:t>Дополнительно оплачиваются услуги:</w:t>
        <w:br/>
      </w:r>
      <w:r>
        <w:rPr>
          <w:rFonts w:cs="Helvetica Neue" w:ascii="Helvetica" w:hAnsi="Helvetica"/>
          <w:sz w:val="20"/>
          <w:szCs w:val="20"/>
          <w:shd w:fill="FFFFFF" w:val="clear"/>
        </w:rPr>
        <w:t xml:space="preserve">- </w:t>
      </w:r>
      <w:bookmarkStart w:id="3" w:name="__DdeLink__259_931743269"/>
      <w:bookmarkEnd w:id="3"/>
      <w:r>
        <w:rPr>
          <w:rFonts w:cs="Helvetica Neue" w:ascii="Helvetica" w:hAnsi="Helvetica"/>
          <w:sz w:val="20"/>
          <w:szCs w:val="20"/>
          <w:shd w:fill="FFFFFF" w:val="clear"/>
        </w:rPr>
        <w:t>проживание при одноместном размещении в отеле: +1500руб/ночь (в 1, 2 и 10 дни)</w:t>
        <w:br/>
        <w:t>- авиа/жд билеты до г. Барнаул / Бийск/ Горно-Алтайск</w:t>
        <w:br/>
        <w:t>- страхование ИНГОССТРАХ МС 250000 и НС 100000 (оформляется на стороне организатора)</w:t>
        <w:br/>
        <w:t>- дополнительная баня.</w:t>
        <w:br/>
        <w:br/>
      </w:r>
      <w:r>
        <w:rPr>
          <w:rFonts w:eastAsia="Times New Roman" w:cs="Helvetica Neue" w:ascii="Helvetica" w:hAnsi="Helvetica"/>
          <w:b/>
          <w:bCs/>
          <w:sz w:val="20"/>
          <w:szCs w:val="20"/>
          <w:shd w:fill="FFFFFF" w:val="clear"/>
          <w:lang w:eastAsia="ru-RU"/>
        </w:rPr>
        <w:t>Фотоматериалы к туру:</w:t>
      </w:r>
      <w:r>
        <w:rPr>
          <w:rFonts w:eastAsia="Times New Roman" w:cs="Helvetica Neue" w:ascii="Helvetica" w:hAnsi="Helvetica"/>
          <w:sz w:val="20"/>
          <w:szCs w:val="20"/>
          <w:shd w:fill="FFFFFF" w:val="clear"/>
          <w:lang w:eastAsia="ru-RU"/>
        </w:rPr>
        <w:t xml:space="preserve"> </w:t>
      </w:r>
      <w:hyperlink r:id="rId4">
        <w:r>
          <w:rPr>
            <w:rStyle w:val="Style15"/>
            <w:rFonts w:eastAsia="Times New Roman" w:cs="Helvetica Neue" w:ascii="Helvetica" w:hAnsi="Helvetica"/>
            <w:sz w:val="20"/>
            <w:szCs w:val="20"/>
            <w:shd w:fill="FFFFFF" w:val="clear"/>
          </w:rPr>
          <w:t>https://drive.google.com/open?id=0B5JtuFwDRl5wdnJ3LVBDNTUxamM</w:t>
        </w:r>
      </w:hyperlink>
      <w:r>
        <w:rPr>
          <w:rFonts w:eastAsia="Times New Roman" w:cs="Helvetica Neue" w:ascii="Helvetica" w:hAnsi="Helvetica"/>
          <w:sz w:val="20"/>
          <w:szCs w:val="20"/>
          <w:shd w:fill="FFFFFF" w:val="clear"/>
          <w:lang w:eastAsia="ru-RU"/>
        </w:rPr>
        <w:t xml:space="preserve"> </w:t>
      </w:r>
    </w:p>
    <w:p>
      <w:pPr>
        <w:pStyle w:val="Normal"/>
        <w:widowControl/>
        <w:spacing w:before="0" w:after="200"/>
        <w:outlineLvl w:val="2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85" w:right="1136" w:header="0" w:top="855" w:footer="84" w:bottom="110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ucida Grande CY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5756910</wp:posOffset>
          </wp:positionH>
          <wp:positionV relativeFrom="paragraph">
            <wp:posOffset>40005</wp:posOffset>
          </wp:positionV>
          <wp:extent cx="669290" cy="669290"/>
          <wp:effectExtent l="0" t="0" r="0" b="0"/>
          <wp:wrapSquare wrapText="largest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2"/>
      <w:jc w:val="center"/>
      <w:rPr>
        <w:rStyle w:val="Style15"/>
        <w:rFonts w:ascii="Helvetica" w:hAnsi="Helvetica"/>
        <w:color w:val="666666"/>
        <w:sz w:val="16"/>
        <w:szCs w:val="16"/>
      </w:rPr>
    </w:pPr>
    <w:r>
      <w:rPr>
        <w:rFonts w:ascii="Helvetica" w:hAnsi="Helvetica"/>
        <w:color w:val="666666"/>
        <w:sz w:val="16"/>
        <w:szCs w:val="16"/>
      </w:rPr>
      <w:t>AltaiTravel, Республика Алтай, г.Горно-Алтайск</w:t>
      <w:br/>
      <w:t>тел.: 7.913.775.1155, email: sales@altaitravel.com</w:t>
      <w:br/>
    </w:r>
    <w:hyperlink r:id="rId2">
      <w:r>
        <w:rPr>
          <w:rStyle w:val="Style15"/>
          <w:rFonts w:ascii="Helvetica" w:hAnsi="Helvetica"/>
          <w:color w:val="666666"/>
          <w:sz w:val="16"/>
          <w:szCs w:val="16"/>
        </w:rPr>
        <w:t>www.altaitravel.com</w:t>
      </w:r>
    </w:hyperlink>
  </w:p>
  <w:p>
    <w:pPr>
      <w:pStyle w:val="Style22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latentStyles w:defUnhideWhenUsed="1" w:count="276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2">
    <w:name w:val="Заголовок 2"/>
    <w:basedOn w:val="Normal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Верхний колонтитул Знак"/>
    <w:uiPriority w:val="99"/>
    <w:rsid w:val="00f13567"/>
    <w:basedOn w:val="DefaultParagraphFont"/>
    <w:rPr/>
  </w:style>
  <w:style w:type="character" w:styleId="Style14" w:customStyle="1">
    <w:name w:val="Текст выноски Знак"/>
    <w:uiPriority w:val="99"/>
    <w:semiHidden/>
    <w:rsid w:val="00f13567"/>
    <w:basedOn w:val="DefaultParagraphFont"/>
    <w:rPr>
      <w:rFonts w:ascii="Lucida Grande CY" w:hAnsi="Lucida Grande CY" w:cs="Lucida Grande CY"/>
      <w:sz w:val="18"/>
      <w:szCs w:val="18"/>
    </w:rPr>
  </w:style>
  <w:style w:type="character" w:styleId="Style15" w:customStyle="1">
    <w:name w:val="Интернет-ссылка"/>
    <w:uiPriority w:val="99"/>
    <w:unhideWhenUsed/>
    <w:rsid w:val="00f13567"/>
    <w:basedOn w:val="DefaultParagraphFont"/>
    <w:rPr>
      <w:color w:val="0000FF"/>
      <w:u w:val="single"/>
      <w:lang w:val="uz-Cyrl-UZ" w:eastAsia="uz-Cyrl-UZ" w:bidi="uz-Cyrl-UZ"/>
    </w:rPr>
  </w:style>
  <w:style w:type="character" w:styleId="5" w:customStyle="1">
    <w:name w:val="Заголовок 5 Знак"/>
    <w:rPr>
      <w:rFonts w:ascii="Verdana" w:hAnsi="Verdana" w:eastAsia="Arial Unicode MS" w:cs="Arial Unicode MS"/>
      <w:b/>
      <w:sz w:val="18"/>
      <w:szCs w:val="24"/>
    </w:rPr>
  </w:style>
  <w:style w:type="character" w:styleId="ListLabel11" w:customStyle="1">
    <w:name w:val="ListLabel 11"/>
    <w:rPr>
      <w:rFonts w:cs="Times New Roman"/>
    </w:rPr>
  </w:style>
  <w:style w:type="character" w:styleId="ListLabel12" w:customStyle="1">
    <w:name w:val="ListLabel 12"/>
    <w:rPr>
      <w:rFonts w:cs="Courier New"/>
    </w:rPr>
  </w:style>
  <w:style w:type="character" w:styleId="ListLabel13" w:customStyle="1">
    <w:name w:val="ListLabel 13"/>
    <w:rPr>
      <w:rFonts w:cs="Wingdings"/>
    </w:rPr>
  </w:style>
  <w:style w:type="character" w:styleId="ListLabel14" w:customStyle="1">
    <w:name w:val="ListLabel 14"/>
    <w:rPr>
      <w:rFonts w:cs="Symbol"/>
    </w:rPr>
  </w:style>
  <w:style w:type="character" w:styleId="ListLabel15" w:customStyle="1">
    <w:name w:val="ListLabel 15"/>
    <w:rPr>
      <w:rFonts w:cs="Times New Roman"/>
    </w:rPr>
  </w:style>
  <w:style w:type="character" w:styleId="ListLabel16" w:customStyle="1">
    <w:name w:val="ListLabel 16"/>
    <w:rPr>
      <w:rFonts w:cs="Courier New"/>
    </w:rPr>
  </w:style>
  <w:style w:type="character" w:styleId="ListLabel17" w:customStyle="1">
    <w:name w:val="ListLabel 17"/>
    <w:rPr>
      <w:rFonts w:cs="Wingdings"/>
    </w:rPr>
  </w:style>
  <w:style w:type="character" w:styleId="ListLabel18" w:customStyle="1">
    <w:name w:val="ListLabel 18"/>
    <w:rPr>
      <w:rFonts w:cs="Symbol"/>
    </w:rPr>
  </w:style>
  <w:style w:type="character" w:styleId="ListLabel19" w:customStyle="1">
    <w:name w:val="ListLabel 19"/>
    <w:rPr>
      <w:rFonts w:cs="Times New Roman"/>
    </w:rPr>
  </w:style>
  <w:style w:type="character" w:styleId="ListLabel20" w:customStyle="1">
    <w:name w:val="ListLabel 20"/>
    <w:rPr>
      <w:rFonts w:cs="Courier New"/>
    </w:rPr>
  </w:style>
  <w:style w:type="character" w:styleId="ListLabel21" w:customStyle="1">
    <w:name w:val="ListLabel 21"/>
    <w:rPr>
      <w:rFonts w:cs="Wingdings"/>
    </w:rPr>
  </w:style>
  <w:style w:type="character" w:styleId="ListLabel22" w:customStyle="1">
    <w:name w:val="ListLabel 22"/>
    <w:rPr>
      <w:rFonts w:cs="Symbol"/>
    </w:rPr>
  </w:style>
  <w:style w:type="character" w:styleId="ListLabel23" w:customStyle="1">
    <w:name w:val="ListLabel 23"/>
    <w:rPr>
      <w:rFonts w:cs="Times New Roman"/>
    </w:rPr>
  </w:style>
  <w:style w:type="character" w:styleId="ListLabel24" w:customStyle="1">
    <w:name w:val="ListLabel 24"/>
    <w:rPr>
      <w:rFonts w:cs="Courier New"/>
    </w:rPr>
  </w:style>
  <w:style w:type="character" w:styleId="ListLabel25" w:customStyle="1">
    <w:name w:val="ListLabel 25"/>
    <w:rPr>
      <w:rFonts w:cs="Wingdings"/>
    </w:rPr>
  </w:style>
  <w:style w:type="character" w:styleId="ListLabel26" w:customStyle="1">
    <w:name w:val="ListLabel 26"/>
    <w:rPr>
      <w:rFonts w:cs="Symbol"/>
    </w:rPr>
  </w:style>
  <w:style w:type="character" w:styleId="WW8Num3z0" w:customStyle="1">
    <w:name w:val="WW8Num3z0"/>
    <w:rPr>
      <w:rFonts w:ascii="Helvetica" w:hAnsi="Helvetica" w:eastAsia="Times New Roman" w:cs="Helvetica Neue"/>
      <w:b w:val="false"/>
      <w:i w:val="false"/>
      <w:sz w:val="21"/>
      <w:szCs w:val="21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3z3" w:customStyle="1">
    <w:name w:val="WW8Num3z3"/>
    <w:rPr>
      <w:rFonts w:ascii="Symbol" w:hAnsi="Symbol" w:cs="Symbol"/>
    </w:rPr>
  </w:style>
  <w:style w:type="character" w:styleId="ListLabel27" w:customStyle="1">
    <w:name w:val="ListLabel 27"/>
    <w:rPr>
      <w:rFonts w:cs="Helvetica"/>
      <w:b w:val="false"/>
      <w:i w:val="false"/>
      <w:sz w:val="21"/>
      <w:szCs w:val="21"/>
    </w:rPr>
  </w:style>
  <w:style w:type="character" w:styleId="ListLabel40" w:customStyle="1">
    <w:name w:val="ListLabel 40"/>
    <w:rPr>
      <w:rFonts w:cs="Symbol"/>
    </w:rPr>
  </w:style>
  <w:style w:type="character" w:styleId="ListLabel41" w:customStyle="1">
    <w:name w:val="ListLabel 41"/>
    <w:rPr>
      <w:rFonts w:cs="Courier New"/>
    </w:rPr>
  </w:style>
  <w:style w:type="character" w:styleId="ListLabel42" w:customStyle="1">
    <w:name w:val="ListLabel 42"/>
    <w:rPr>
      <w:rFonts w:cs="Wingdings"/>
    </w:rPr>
  </w:style>
  <w:style w:type="character" w:styleId="Appleconvertedspace" w:customStyle="1">
    <w:name w:val="apple-converted-space"/>
    <w:basedOn w:val="DefaultParagraphFont"/>
    <w:rPr/>
  </w:style>
  <w:style w:type="paragraph" w:styleId="Style16" w:customStyle="1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Free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 w:customStyle="1">
    <w:name w:val="Указатель"/>
    <w:basedOn w:val="Normal"/>
    <w:pPr>
      <w:suppressLineNumbers/>
    </w:pPr>
    <w:rPr>
      <w:rFonts w:cs="FreeSans"/>
    </w:rPr>
  </w:style>
  <w:style w:type="paragraph" w:styleId="Style21" w:customStyle="1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Style22">
    <w:name w:val="Ниж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Верхний колонтитул"/>
    <w:uiPriority w:val="99"/>
    <w:unhideWhenUsed/>
    <w:rsid w:val="00f13567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uiPriority w:val="99"/>
    <w:semiHidden/>
    <w:unhideWhenUsed/>
    <w:rsid w:val="00f13567"/>
    <w:basedOn w:val="Normal"/>
    <w:pPr/>
    <w:rPr>
      <w:rFonts w:ascii="Lucida Grande CY" w:hAnsi="Lucida Grande CY" w:cs="Lucida Grande CY"/>
      <w:sz w:val="18"/>
      <w:szCs w:val="18"/>
    </w:rPr>
  </w:style>
  <w:style w:type="paragraph" w:styleId="11" w:customStyle="1">
    <w:name w:val="Название11"/>
    <w:basedOn w:val="Normal"/>
    <w:pPr>
      <w:ind w:left="100" w:right="0" w:hanging="0"/>
      <w:jc w:val="center"/>
    </w:pPr>
    <w:rPr>
      <w:rFonts w:ascii="Arial Narrow" w:hAnsi="Arial Narrow"/>
      <w:b/>
      <w:bCs/>
      <w:color w:val="FF0000"/>
      <w:sz w:val="48"/>
      <w:szCs w:val="48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BodyTextIndent3">
    <w:name w:val="Body Text Indent 3"/>
    <w:basedOn w:val="Normal"/>
    <w:pPr>
      <w:ind w:left="-540" w:right="0" w:hanging="0"/>
      <w:jc w:val="both"/>
    </w:pPr>
    <w:rPr>
      <w:rFonts w:ascii="Times New Roman" w:hAnsi="Times New Roman" w:cs="Times New Roman"/>
      <w:iCs/>
    </w:rPr>
  </w:style>
  <w:style w:type="paragraph" w:styleId="BlockText">
    <w:name w:val="Block Text"/>
    <w:basedOn w:val="Normal"/>
    <w:pPr>
      <w:ind w:left="113" w:right="-57" w:hanging="0"/>
      <w:jc w:val="both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</w:style>
  <w:style w:type="numbering" w:styleId="WW8Num3" w:customStyle="1">
    <w:name w:val="WW8Num3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drive.google.com/open?id=0B5JtuFwDRl5wdnJ3LVBDNTUxam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www.altaitravel.com/" TargetMode="Externa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2017-04-10T13:28:00Z</dcterms:created>
  <dc:language>ru-RU</dc:language>
  <cp:lastModifiedBy>Dmitry Karelin</cp:lastModifiedBy>
  <dcterms:modified xsi:type="dcterms:W3CDTF">2017-12-19T06:47:00Z</dcterms:modified>
  <cp:revision>4</cp:revision>
</cp:coreProperties>
</file>