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5" w:line="264" w:lineRule="auto"/>
        <w:jc w:val="center"/>
        <w:rPr>
          <w:rFonts w:ascii="Times" w:cs="Times" w:eastAsia="Times" w:hAnsi="Times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Экскурсионный тур «Алтай – место Силы», 11 дней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Стоимость при бронировании до 30.04.22: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72 500 руб. </w:t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0"/>
          <w:szCs w:val="20"/>
        </w:rPr>
      </w:pPr>
      <w:bookmarkStart w:colFirst="0" w:colLast="0" w:name="_heading=h.vlpxb4iq1bop" w:id="2"/>
      <w:bookmarkEnd w:id="2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Стоимость при бронировании с 01.05.22: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87 000 руб.</w:t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0"/>
          <w:szCs w:val="20"/>
        </w:rPr>
      </w:pPr>
      <w:bookmarkStart w:colFirst="0" w:colLast="0" w:name="_heading=h.qy1sojxb2kzs" w:id="3"/>
      <w:bookmarkEnd w:id="3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Цены указаны при двухместном размещении.</w:t>
      </w:r>
    </w:p>
    <w:p w:rsidR="00000000" w:rsidDel="00000000" w:rsidP="00000000" w:rsidRDefault="00000000" w:rsidRPr="00000000" w14:paraId="00000006">
      <w:pPr>
        <w:widowControl w:val="1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284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Даты старта тура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Май: 01, 08, 15, 22, 29</w:t>
        <w:br w:type="textWrapping"/>
        <w:t xml:space="preserve">Июнь: 05, 12, 19, 26</w:t>
        <w:br w:type="textWrapping"/>
        <w:t xml:space="preserve">Июль: 03, 10, 17, 24, 31</w:t>
        <w:br w:type="textWrapping"/>
        <w:t xml:space="preserve">Август: 07, 14, 21</w:t>
      </w:r>
    </w:p>
    <w:p w:rsidR="00000000" w:rsidDel="00000000" w:rsidP="00000000" w:rsidRDefault="00000000" w:rsidRPr="00000000" w14:paraId="00000008">
      <w:pPr>
        <w:ind w:right="-284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Вид маршрута: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экскурсионный тур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Продолжительность: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дней / 10 ночей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Набор туристов: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от 1 человека.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Rule="auto"/>
        <w:rPr>
          <w:rFonts w:ascii="Times" w:cs="Times" w:eastAsia="Times" w:hAnsi="Times"/>
        </w:rPr>
      </w:pPr>
      <w:r w:rsidDel="00000000" w:rsidR="00000000" w:rsidRPr="00000000">
        <w:rPr>
          <w:rFonts w:ascii="Calibri" w:cs="Calibri" w:eastAsia="Calibri" w:hAnsi="Calibri"/>
          <w:color w:val="181d27"/>
          <w:sz w:val="20"/>
          <w:szCs w:val="20"/>
          <w:rtl w:val="0"/>
        </w:rPr>
        <w:t xml:space="preserve">Интересная и насыщенная экскурсионная программа с проживанием в отеле. </w:t>
        <w:br w:type="textWrapping"/>
        <w:t xml:space="preserve">В районе отдыха есть супермаркеты, кафе и рестораны, банкоматы, аттракционы, искусственные водоёмы.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Rule="auto"/>
        <w:rPr>
          <w:rFonts w:ascii="Times" w:cs="Times" w:eastAsia="Times" w:hAnsi="Times"/>
        </w:rPr>
      </w:pPr>
      <w:r w:rsidDel="00000000" w:rsidR="00000000" w:rsidRPr="00000000">
        <w:rPr>
          <w:rFonts w:ascii="Calibri" w:cs="Calibri" w:eastAsia="Calibri" w:hAnsi="Calibri"/>
          <w:color w:val="181d27"/>
          <w:sz w:val="20"/>
          <w:szCs w:val="20"/>
          <w:rtl w:val="0"/>
        </w:rPr>
        <w:t xml:space="preserve">Программа включает в себя 7 различных экскурсий по удивительным местам Алтая.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Rule="auto"/>
        <w:rPr>
          <w:rFonts w:ascii="Calibri" w:cs="Calibri" w:eastAsia="Calibri" w:hAnsi="Calibri"/>
          <w:i w:val="1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Внимание!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0"/>
          <w:szCs w:val="20"/>
          <w:rtl w:val="0"/>
        </w:rPr>
        <w:t xml:space="preserve">Очередность экскурсий по дням может меняться по усмотрению исполнителя.</w:t>
        <w:br w:type="textWrapping"/>
        <w:t xml:space="preserve">Гости гарантировано получат полный спектр заявленных экскурсий за время проведения тура.</w:t>
      </w:r>
    </w:p>
    <w:p w:rsidR="00000000" w:rsidDel="00000000" w:rsidP="00000000" w:rsidRDefault="00000000" w:rsidRPr="00000000" w14:paraId="0000000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Основные дестинации в рамках программы тура:</w:t>
      </w:r>
    </w:p>
    <w:p w:rsidR="00000000" w:rsidDel="00000000" w:rsidP="00000000" w:rsidRDefault="00000000" w:rsidRPr="00000000" w14:paraId="0000001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Камышлинский водопад — река Катунь — Телецкое озеро — водопады Киште и Корбу — Каракольские озёра  (с 05.06.2022) — урочище Че-Чкыш — Чемальская ГЭС — о.Патмос — Чуйский тракт — перевалы Семинский и Чике-Таман — урочище Калбак-Таш — Гейзеровое озеро.</w:t>
      </w:r>
    </w:p>
    <w:p w:rsidR="00000000" w:rsidDel="00000000" w:rsidP="00000000" w:rsidRDefault="00000000" w:rsidRPr="00000000" w14:paraId="00000012">
      <w:pPr>
        <w:ind w:left="-993" w:right="-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</w:t>
      </w:r>
      <w:bookmarkStart w:colFirst="0" w:colLast="0" w:name="bookmark=id.1fob9te" w:id="4"/>
      <w:bookmarkEnd w:id="4"/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5" w:lineRule="auto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 во всех наших программах до 04 июня 2022 года произошли изменения:</w:t>
      </w:r>
    </w:p>
    <w:p w:rsidR="00000000" w:rsidDel="00000000" w:rsidP="00000000" w:rsidRDefault="00000000" w:rsidRPr="00000000" w14:paraId="00000014">
      <w:pPr>
        <w:widowControl w:val="1"/>
        <w:shd w:fill="ffffff" w:val="clear"/>
        <w:spacing w:line="360" w:lineRule="auto"/>
        <w:jc w:val="both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экскурсия к Каракольским озерам будет заменена на посещение водопада Бельтир-Туюк.</w:t>
      </w:r>
    </w:p>
    <w:p w:rsidR="00000000" w:rsidDel="00000000" w:rsidP="00000000" w:rsidRDefault="00000000" w:rsidRPr="00000000" w14:paraId="00000015">
      <w:pPr>
        <w:widowControl w:val="1"/>
        <w:shd w:fill="ffffff" w:val="clear"/>
        <w:spacing w:line="360" w:lineRule="auto"/>
        <w:jc w:val="both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Начиная с 06 июня посещение Каракольских озер возобновится.</w:t>
      </w:r>
    </w:p>
    <w:p w:rsidR="00000000" w:rsidDel="00000000" w:rsidP="00000000" w:rsidRDefault="00000000" w:rsidRPr="00000000" w14:paraId="00000016">
      <w:pPr>
        <w:widowControl w:val="1"/>
        <w:shd w:fill="ffffff" w:val="clear"/>
        <w:spacing w:line="360" w:lineRule="auto"/>
        <w:jc w:val="both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Причина: дорога к озерам закрыта снегом, проехать до конца мая в этом году туда невозможно.</w:t>
      </w:r>
    </w:p>
    <w:p w:rsidR="00000000" w:rsidDel="00000000" w:rsidP="00000000" w:rsidRDefault="00000000" w:rsidRPr="00000000" w14:paraId="00000017">
      <w:pPr>
        <w:widowControl w:val="1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Описание альтернативной экскурсии в этот день: </w:t>
      </w:r>
    </w:p>
    <w:p w:rsidR="00000000" w:rsidDel="00000000" w:rsidP="00000000" w:rsidRDefault="00000000" w:rsidRPr="00000000" w14:paraId="00000018">
      <w:pPr>
        <w:widowControl w:val="1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Завтрак в отеле. Экскурсия на каскадный водопад Бельтир-Туюк (8км за селом Куюс), который образован одноименной рекой. Водопад имеет частично искусственное происхождение. На подъезде к нему можно увидеть алтайские петроглифы. Пикник.</w:t>
        <w:br w:type="textWrapping"/>
        <w:br w:type="textWrapping"/>
        <w:t xml:space="preserve">Продолжительность экскурсии – 6 часов.</w:t>
        <w:br w:type="textWrapping"/>
        <w:t xml:space="preserve">Вечером гостей ждёт ужин в отеле.</w:t>
      </w:r>
    </w:p>
    <w:p w:rsidR="00000000" w:rsidDel="00000000" w:rsidP="00000000" w:rsidRDefault="00000000" w:rsidRPr="00000000" w14:paraId="00000019">
      <w:pPr>
        <w:widowControl w:val="1"/>
        <w:spacing w:after="240" w:before="240" w:line="276" w:lineRule="auto"/>
        <w:rPr>
          <w:rFonts w:ascii="Calibri" w:cs="Calibri" w:eastAsia="Calibri" w:hAnsi="Calibri"/>
          <w:i w:val="1"/>
          <w:color w:val="ff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16"/>
          <w:szCs w:val="16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16"/>
          <w:szCs w:val="16"/>
          <w:rtl w:val="0"/>
        </w:rPr>
        <w:t xml:space="preserve">: 2-местный благоустроенный номер в отеле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16"/>
          <w:szCs w:val="16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16"/>
          <w:szCs w:val="16"/>
          <w:rtl w:val="0"/>
        </w:rPr>
        <w:t xml:space="preserve">: завтрак и ужин в отеле, обед — пикник, приготовленный гидом на костре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16"/>
          <w:szCs w:val="16"/>
          <w:u w:val="singl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16"/>
          <w:szCs w:val="16"/>
          <w:rtl w:val="0"/>
        </w:rPr>
        <w:t xml:space="preserve">: авто 80 км, пешком 1 км.</w:t>
      </w:r>
    </w:p>
    <w:p w:rsidR="00000000" w:rsidDel="00000000" w:rsidP="00000000" w:rsidRDefault="00000000" w:rsidRPr="00000000" w14:paraId="0000001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5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5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Программа тура</w:t>
      </w:r>
    </w:p>
    <w:p w:rsidR="00000000" w:rsidDel="00000000" w:rsidP="00000000" w:rsidRDefault="00000000" w:rsidRPr="00000000" w14:paraId="0000001C">
      <w:pPr>
        <w:widowControl w:val="1"/>
        <w:spacing w:after="119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1 день</w:t>
      </w:r>
    </w:p>
    <w:p w:rsidR="00000000" w:rsidDel="00000000" w:rsidP="00000000" w:rsidRDefault="00000000" w:rsidRPr="00000000" w14:paraId="0000001D">
      <w:pPr>
        <w:widowControl w:val="1"/>
        <w:spacing w:after="120" w:lineRule="auto"/>
        <w:ind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Встреча группы в г. Горно-Алтайске. </w:t>
        <w:br w:type="textWrapping"/>
        <w:t xml:space="preserve">Завтрак в Баранголе, моторафтинг для с посещения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Камышлинского водопада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 Гости оплачивают завтрак на месте самостоятельно</w:t>
        <w:br w:type="textWrapping"/>
        <w:br w:type="textWrapping"/>
        <w:t xml:space="preserve">Обратно по самочувствию - едем так же на моторафтах или прогуливаемся пешком по лесу вдоль левого берега Катуни.</w:t>
      </w:r>
    </w:p>
    <w:p w:rsidR="00000000" w:rsidDel="00000000" w:rsidP="00000000" w:rsidRDefault="00000000" w:rsidRPr="00000000" w14:paraId="0000001E">
      <w:pPr>
        <w:widowControl w:val="1"/>
        <w:spacing w:after="120" w:lineRule="auto"/>
        <w:ind w:hanging="2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Трансфер в отель.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Rule="auto"/>
        <w:ind w:hanging="2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Продолжительность экскурсии: 2-3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line="360" w:lineRule="auto"/>
        <w:ind w:hanging="2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Размещение в двухместных благоустроенных номерах категории «Стандарт»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чек-ин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 в 1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4: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00.</w:t>
      </w:r>
    </w:p>
    <w:p w:rsidR="00000000" w:rsidDel="00000000" w:rsidP="00000000" w:rsidRDefault="00000000" w:rsidRPr="00000000" w14:paraId="00000021">
      <w:pPr>
        <w:spacing w:line="360" w:lineRule="auto"/>
        <w:ind w:hanging="2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После обеда за доп.плату можно посетить пешеходную экскурсию «Деревня мастеров Аскат».</w:t>
      </w:r>
    </w:p>
    <w:p w:rsidR="00000000" w:rsidDel="00000000" w:rsidP="00000000" w:rsidRDefault="00000000" w:rsidRPr="00000000" w14:paraId="00000022">
      <w:pPr>
        <w:ind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обед и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ind w:hanging="2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удобная одежда и обувь по погоде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Calibri" w:cs="Calibri" w:eastAsia="Calibri" w:hAnsi="Calibri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Calibri" w:cs="Calibri" w:eastAsia="Calibri" w:hAnsi="Calibri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2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after="119" w:lineRule="auto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Экскурсия «Легенды Чемала»</w:t>
      </w:r>
    </w:p>
    <w:p w:rsidR="00000000" w:rsidDel="00000000" w:rsidP="00000000" w:rsidRDefault="00000000" w:rsidRPr="00000000" w14:paraId="0000002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Экскурсия в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село Чемал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гости увидят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первую на Алтае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ГЭС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пройдут по узкой тропе над Катунью, увидят слияние рек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Чемала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Катуни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а также смогут посетить православный храм Иоанна Богослова на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острове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Патмос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Продолжительность экскурсии - 3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: 2-местный благоустроенный номер в о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завтрак, обед и ужин в отеле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highlight w:val="whit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u w:val="singl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rtl w:val="0"/>
        </w:rPr>
        <w:t xml:space="preserve">: авто 50 км, пешком 2 км</w:t>
      </w:r>
    </w:p>
    <w:p w:rsidR="00000000" w:rsidDel="00000000" w:rsidP="00000000" w:rsidRDefault="00000000" w:rsidRPr="00000000" w14:paraId="0000002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удобная одежда и обувь по погоде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u w:val="single"/>
          <w:rtl w:val="0"/>
        </w:rPr>
        <w:t xml:space="preserve">3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Прогулка на катере по Телецкому озеру + водопады Киште и Корбу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Экскурсия на Телецкое озеро - самое большое на Алтае и одно из крупнейших озёр в России. Гости на катерах совершат прогулку до середины озера, увидят несколько водопадов, посетят территорию Алтайского заповедника, а также Каменный залив.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Продолжительность экскурсии - 10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Ужин в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завтрак по пути в кафе, обед в кафе, ужин в отеле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авто 500 км, катер 80 км</w:t>
      </w:r>
    </w:p>
    <w:p w:rsidR="00000000" w:rsidDel="00000000" w:rsidP="00000000" w:rsidRDefault="00000000" w:rsidRPr="00000000" w14:paraId="0000003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удобная одежда по погоде (кофта, ветровка), удобная обувь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lineRule="auto"/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Rule="auto"/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u w:val="single"/>
          <w:rtl w:val="0"/>
        </w:rPr>
        <w:t xml:space="preserve">4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Авто-пешая экскурсия к Каракольским озерам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(только с 05.06.2022)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Экскурсия к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Каракольским озерам.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Это каскад озёр, расположенных на высоте от 1600 до 2000 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Часть пути до села Верх-Анос группа проедет на внедорожнике (УАЗ или Газ-66), оставшуюся часть около 5 км (в одну сторону) гости пройдут пешком по тропе среди кедрового леса. Каждое озеро отлично друг от друга, здешние места очень живописны.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Продолжительность экскурсии – 12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sz w:val="16"/>
          <w:szCs w:val="16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завтра, обед – ланч-боксы, ужин в отеле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highlight w:val="whit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u w:val="singl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rtl w:val="0"/>
        </w:rPr>
        <w:t xml:space="preserve">: авто 80 км, пешком 10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удобная одежда по погоде (кофта, ветровка), дождевик, удобная обувь (трекинговые ботинки, кроссовки), кепка или шапка по погоде.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u w:val="single"/>
          <w:rtl w:val="0"/>
        </w:rPr>
        <w:t xml:space="preserve">5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Экскурсия в ущелье Чечкыш + обзорная гора с видом на Катунь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Поездка в урочище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 Че-Чкыш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по Чемальскому тракту в сторону села Куюс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До места ехать около 40 км в одну сторону. Далее прогулка пешком к небольшому водопаду ручья Че-чкыш. По пути можно будет увидеть наскальные рисунки 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эпохи бронзового века и средневековья.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 завершении экскурсии - выход на обзорную площадку с великолепным видом на Катунь. Во время прогулки гид подробно рассказывает о шаманизме - 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ранней форме религии у алтайцев, в основе которой лежит вера в общение шамана с духами в состоянии транса.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Продолжительность экскурсии - 3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завтрак, обед и ужин в отеле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u w:val="singl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rtl w:val="0"/>
        </w:rPr>
        <w:t xml:space="preserve">: авто 80 км, пешком 2 км</w:t>
      </w:r>
    </w:p>
    <w:p w:rsidR="00000000" w:rsidDel="00000000" w:rsidP="00000000" w:rsidRDefault="00000000" w:rsidRPr="00000000" w14:paraId="0000004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удобная одежда по погоде (кофта, ветровка), дождевик, удобная обувь (трекинговые ботинки, кроссовки)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u w:val="single"/>
          <w:rtl w:val="0"/>
        </w:rPr>
        <w:t xml:space="preserve">6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Экскурсия «Сердце Азии»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Чуйский тракт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 - главная автодорога Алтая, проходящая через весь регион с севера на юг до Монголии. Экскурсия позволит увидеть множество памятников природы и истории Алтая, но самое главное — посмотреть (понять?) насколько разнообразны природа и горы этих мест.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По пути предстоит преодолеть 2 перевала: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Семинский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Чике-Таман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, на которых планируются получасовые остановки, где возможно будет приобрести традиционные алтайские продукты (мёд, травы и др.), монгольские товары из шерсти, а также разные сувениры.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Для знакомства с историей Алтая планируется посещение следующих мест: </w:t>
        <w:br w:type="textWrapping"/>
        <w:t xml:space="preserve">- древние курганы в окрестностях села Туэкта от VI–II века до н.э. (около 200 штук); </w:t>
        <w:br w:type="textWrapping"/>
        <w:t xml:space="preserve">- древние обелиски-стеллы рядом с селом Иня; </w:t>
        <w:br w:type="textWrapping"/>
        <w:t xml:space="preserve">- петроглифы в урочище Калбак-Таш (около 5 тысяч наскальных рисунков разных эпох);</w:t>
        <w:br w:type="textWrapping"/>
        <w:t xml:space="preserve">- фрагмент старой дороги Чуйского тракта в районе бома Куркечу - древний торговый путь по долинам Чуи и Катуни упоминается еще в китайских летописях тысячелетн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ей давности.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Также, в пути гостей ждёт посещение особенных мест – «мест силы», например одно из них - это слияние горных рек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 Чуя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 и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 Катунь.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  С выходом на обзорную площадку, где видны живописные долины рек. Это место считается священным у алтайцев.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Доезжаем до села Акташ, осмотр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озера Гейзеровое.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Возвращение в Чемальский район, ужин в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Продолжительность экскурсии - 12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Проживание: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2-местный благоустроенный номер в отеле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завтрак и обед по пути в кафе,  ужин в отеле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highlight w:val="whit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u w:val="single"/>
          <w:rtl w:val="0"/>
        </w:rPr>
        <w:t xml:space="preserve">Протяжённость: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rtl w:val="0"/>
        </w:rPr>
        <w:t xml:space="preserve"> авто 700 км</w:t>
      </w:r>
    </w:p>
    <w:p w:rsidR="00000000" w:rsidDel="00000000" w:rsidP="00000000" w:rsidRDefault="00000000" w:rsidRPr="00000000" w14:paraId="0000005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удобная одежда и обувь по погоде, ветровка или кофта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u w:val="single"/>
          <w:rtl w:val="0"/>
        </w:rPr>
        <w:t xml:space="preserve">7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Сплав по реке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Катунь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на рафтах. На каждом рафте будет профессиональный инструктор-водник.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Во время этого сплава запланировано прохождение двух порогов - Ирадаш и Семинский. В июне (когда вода «большая»), максимальная сложность порогов достигает 3 категории.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Продолжительность сплава 3 часа: 2 часа на воде, 1 час – трансфер.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Форма одежды на сплаве: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удобная одежда - купальные костюмы, шорты, кеды. Каждому выдаются гидрокостюмы, спасательные жилеты и шлемы. Сухую одежду и обувь следует отдать инструктору на хранение.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Проживание: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 2-местныйблагоустроенныйномер 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завтрак, обед и 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Протяжённость: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авто 9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rtl w:val="0"/>
        </w:rPr>
        <w:t xml:space="preserve">0  км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, сплав 22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5" w:lineRule="auto"/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18"/>
          <w:szCs w:val="18"/>
          <w:highlight w:val="white"/>
          <w:rtl w:val="0"/>
        </w:rPr>
        <w:t xml:space="preserve">Опционально:</w:t>
      </w:r>
      <w:r w:rsidDel="00000000" w:rsidR="00000000" w:rsidRPr="00000000">
        <w:rPr>
          <w:rFonts w:ascii="Calibri" w:cs="Calibri" w:eastAsia="Calibri" w:hAnsi="Calibri"/>
          <w:color w:val="0000ff"/>
          <w:sz w:val="18"/>
          <w:szCs w:val="18"/>
          <w:highlight w:val="white"/>
          <w:rtl w:val="0"/>
        </w:rPr>
        <w:t xml:space="preserve"> Сплав можно заменить любой другой 3-часовой экскурсией, которую можно выбрать заранее или на месте - список предлагается в конце документа.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u w:val="single"/>
          <w:rtl w:val="0"/>
        </w:rPr>
        <w:t xml:space="preserve">8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Свободный день.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По желанию гости могут заказывать проведение экскурсий в экскурсионном бюро при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u w:val="single"/>
          <w:rtl w:val="0"/>
        </w:rPr>
        <w:t xml:space="preserve">Питание: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rtl w:val="0"/>
        </w:rPr>
        <w:t xml:space="preserve">завтрак, обед и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u w:val="single"/>
          <w:rtl w:val="0"/>
        </w:rPr>
        <w:t xml:space="preserve">9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Свободный день.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bookmarkStart w:colFirst="0" w:colLast="0" w:name="_heading=h.3znysh7" w:id="5"/>
      <w:bookmarkEnd w:id="5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По желанию гости могут заказывать проведение экскурсий в экскурсионном бюро при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u w:val="single"/>
          <w:rtl w:val="0"/>
        </w:rPr>
        <w:t xml:space="preserve">Питание: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rtl w:val="0"/>
        </w:rPr>
        <w:t xml:space="preserve">завтрак, обед и ужин в отеле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highlight w:val="white"/>
          <w:u w:val="singl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u w:val="single"/>
          <w:rtl w:val="0"/>
        </w:rPr>
        <w:t xml:space="preserve">10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Свободный день.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По желанию гости могут заказывать проведение экскурсий в экскурсионном бюро при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u w:val="single"/>
          <w:rtl w:val="0"/>
        </w:rPr>
        <w:t xml:space="preserve">Питание: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rtl w:val="0"/>
        </w:rPr>
        <w:t xml:space="preserve">завтрак, обед и ужин в отеле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highlight w:val="white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5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u w:val="single"/>
          <w:rtl w:val="0"/>
        </w:rPr>
        <w:t xml:space="preserve">11 день.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*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5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Трансфер в аэропорт Горно-Алтайска.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rPr>
          <w:rFonts w:ascii="Times" w:cs="Times" w:eastAsia="Times" w:hAnsi="Times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sz w:val="18"/>
          <w:szCs w:val="18"/>
          <w:highlight w:val="white"/>
          <w:rtl w:val="0"/>
        </w:rPr>
        <w:t xml:space="preserve">*Туристы, которые вылетают из Барнаула утренними рейсами, выезжают трансфером в ночь (путь 4-5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5" w:lineRule="auto"/>
        <w:rPr>
          <w:rFonts w:ascii="Calibri" w:cs="Calibri" w:eastAsia="Calibri" w:hAnsi="Calibri"/>
          <w:i w:val="1"/>
          <w:color w:val="0000ff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sz w:val="18"/>
          <w:szCs w:val="18"/>
          <w:highlight w:val="white"/>
          <w:rtl w:val="0"/>
        </w:rPr>
        <w:t xml:space="preserve">*Гости, вылетающие из Горно-Алтайска, ночуют в отеле, утром выезд в аэропорт (путь 1,5 часа).</w:t>
      </w:r>
    </w:p>
    <w:p w:rsidR="00000000" w:rsidDel="00000000" w:rsidP="00000000" w:rsidRDefault="00000000" w:rsidRPr="00000000" w14:paraId="0000007E">
      <w:pPr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Что включено в стоимость: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highlight w:val="white"/>
        </w:rPr>
      </w:pPr>
      <w:bookmarkStart w:colFirst="0" w:colLast="0" w:name="_heading=h.2et92p0" w:id="6"/>
      <w:bookmarkEnd w:id="6"/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- трансфер от г. Горно-Алтайска до места старта (с.Узнезя) и обратно по окончанию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- все передвижения на авто в рамках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- питание 3-разовое. В день заезда — 2-разовое.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- проживание в отеле по программе</w:t>
        <w:br w:type="textWrapping"/>
        <w:t xml:space="preserve"> - чек-ин в отель 14:00, чек-аут 10:00</w:t>
      </w:r>
    </w:p>
    <w:p w:rsidR="00000000" w:rsidDel="00000000" w:rsidP="00000000" w:rsidRDefault="00000000" w:rsidRPr="00000000" w14:paraId="00000083">
      <w:pPr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- услуги гида на протяжении всего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моторафтинг до водопада Камышлинский.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Дополнительно оплачиваются услуги: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- трансфер из г.Барнаула/Бийска (цены уточнять у менеджера)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highlight w:val="white"/>
        </w:rPr>
      </w:pPr>
      <w:bookmarkStart w:colFirst="0" w:colLast="0" w:name="_heading=h.tyjcwt" w:id="7"/>
      <w:bookmarkEnd w:id="7"/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- проживание при одноместном размещении в отеле: +2500 руб/ночь</w:t>
        <w:br w:type="textWrapping"/>
        <w:t xml:space="preserve">- страхование МС и НС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авиа/ж-д билеты до г. Барнаул / Бийск / Горно-Алтайск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сувениры и алтайские продукты по пути маршрута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баня.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Экскурсии на выбор как альтернатива сплаву: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Талдинские пещеры (или Тавдинские).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Самые посещаемые пещеры Алтая. Туристов ожидают «Грот орла», грот «Девичьи слёзы», стоянка древних людей, Талдинская карстовая арка, являющаяся памятником природы Алтая, пещера «Ноздри дракона», «Скала неверных жен».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Деревня мастеров Аскат.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heading=h.3dy6vkm" w:id="8"/>
      <w:bookmarkEnd w:id="8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Пешеходная экскурсия в село Аскат, посещение мастерских местных художников, скорняков, гончаров. Прогулка по сосновому бору к Серебряному источнику 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color w:val="000000"/>
          <w:sz w:val="20"/>
          <w:szCs w:val="20"/>
          <w:u w:val="none"/>
        </w:rPr>
      </w:pPr>
      <w:bookmarkStart w:colFirst="0" w:colLast="0" w:name="_heading=h.4ppji0bk2zpw" w:id="9"/>
      <w:bookmarkEnd w:id="9"/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Дорогами скифов.</w:t>
      </w:r>
    </w:p>
    <w:p w:rsidR="00000000" w:rsidDel="00000000" w:rsidP="00000000" w:rsidRDefault="00000000" w:rsidRPr="00000000" w14:paraId="00000094">
      <w:pPr>
        <w:ind w:left="0" w:firstLine="0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heading=h.k7hvwsplftg" w:id="10"/>
      <w:bookmarkEnd w:id="10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Поездка по Чемальскому тракту вдоль реки Катунь от села Усть-Сема до села Куюс, до водопада Бельтир-Туюк. </w:t>
      </w:r>
    </w:p>
    <w:p w:rsidR="00000000" w:rsidDel="00000000" w:rsidP="00000000" w:rsidRDefault="00000000" w:rsidRPr="00000000" w14:paraId="00000095">
      <w:pPr>
        <w:ind w:left="0" w:firstLine="0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heading=h.g0exbzlxnph4" w:id="11"/>
      <w:bookmarkEnd w:id="11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Прекрасная горная река завораживает своей красотой и непредсказуемостью. Остановка на Бийкинском археологическом комплексе с захоронениями Скифской эпохи, где на скале видны древние рисунки. </w:t>
      </w:r>
    </w:p>
    <w:p w:rsidR="00000000" w:rsidDel="00000000" w:rsidP="00000000" w:rsidRDefault="00000000" w:rsidRPr="00000000" w14:paraId="00000096">
      <w:pPr>
        <w:ind w:left="0" w:firstLine="0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heading=h.hy6auhvshntv" w:id="12"/>
      <w:bookmarkEnd w:id="12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Также останавливаемся около тектонического разлома, где образовался двухступенчатый катунский порог Тельдекпень. Это очень мощное место, с сильным электромагнитным полем, воздействующим на организм человека.</w:t>
      </w:r>
    </w:p>
    <w:p w:rsidR="00000000" w:rsidDel="00000000" w:rsidP="00000000" w:rsidRDefault="00000000" w:rsidRPr="00000000" w14:paraId="00000097">
      <w:pPr>
        <w:ind w:left="0" w:firstLine="0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heading=h.bpneb983cosy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heading=h.kq606np4uoi1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95" w:lineRule="auto"/>
        <w:rPr>
          <w:rFonts w:ascii="Liberation Serif" w:cs="Liberation Serif" w:eastAsia="Liberation Serif" w:hAnsi="Liberation Serif"/>
          <w:sz w:val="20"/>
          <w:szCs w:val="20"/>
        </w:rPr>
      </w:pPr>
      <w:hyperlink r:id="rId7">
        <w:r w:rsidDel="00000000" w:rsidR="00000000" w:rsidRPr="00000000">
          <w:rPr>
            <w:rFonts w:ascii="Times" w:cs="Times" w:eastAsia="Times" w:hAnsi="Times"/>
            <w:b w:val="1"/>
            <w:color w:val="0000ff"/>
            <w:sz w:val="20"/>
            <w:szCs w:val="20"/>
            <w:u w:val="single"/>
            <w:rtl w:val="0"/>
          </w:rPr>
          <w:t xml:space="preserve">Ссылка на фотографии к туру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00ff"/>
          <w:sz w:val="20"/>
          <w:szCs w:val="20"/>
          <w:u w:val="single"/>
          <w:rtl w:val="0"/>
        </w:rPr>
        <w:t xml:space="preserve"> </w:t>
      </w:r>
      <w:hyperlink r:id="rId8">
        <w:r w:rsidDel="00000000" w:rsidR="00000000" w:rsidRPr="00000000">
          <w:rPr>
            <w:rFonts w:ascii="Times" w:cs="Times" w:eastAsia="Times" w:hAnsi="Times"/>
            <w:color w:val="0000ff"/>
            <w:sz w:val="20"/>
            <w:szCs w:val="20"/>
            <w:u w:val="single"/>
            <w:rtl w:val="0"/>
          </w:rPr>
          <w:t xml:space="preserve">https://drive.google.com/drive/u/2/folders/0B5JtuFwDRl5wNFV3LXVwUlN0Szg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color w:val="11111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11111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03" w:top="855" w:left="1185" w:right="1136" w:header="0" w:footer="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rFonts w:ascii="Helvetica Neue" w:cs="Helvetica Neue" w:eastAsia="Helvetica Neue" w:hAnsi="Helvetica Neue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5855335</wp:posOffset>
          </wp:positionH>
          <wp:positionV relativeFrom="paragraph">
            <wp:posOffset>116204</wp:posOffset>
          </wp:positionV>
          <wp:extent cx="660400" cy="660400"/>
          <wp:effectExtent b="0" l="0" r="0" t="0"/>
          <wp:wrapSquare wrapText="bothSides" distB="0" distT="0" distL="0" distR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18" l="-121" r="-118" t="-121"/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rFonts w:ascii="Helvetica Neue" w:cs="Helvetica Neue" w:eastAsia="Helvetica Neue" w:hAnsi="Helvetica Neue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rFonts w:ascii="Helvetica Neue" w:cs="Helvetica Neue" w:eastAsia="Helvetica Neue" w:hAnsi="Helvetica Neue"/>
        <w:color w:val="666666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color w:val="666666"/>
        <w:sz w:val="16"/>
        <w:szCs w:val="16"/>
        <w:rtl w:val="0"/>
      </w:rPr>
      <w:t xml:space="preserve">AltaiTravel, Республика Алтай, г.Горно-Алтайск</w:t>
      <w:br w:type="textWrapping"/>
      <w:t xml:space="preserve">тел.: +7.913.775.1155, email: tours@altaitravel.com</w:t>
    </w:r>
  </w:p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Times" w:cs="Times" w:eastAsia="Times" w:hAnsi="Times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Times" w:cs="Times" w:eastAsia="Times" w:hAnsi="Times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Times" w:cs="Times" w:eastAsia="Times" w:hAnsi="Times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Times" w:cs="Times" w:eastAsia="Times" w:hAnsi="Times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Times" w:cs="Times" w:eastAsia="Times" w:hAnsi="Times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Times" w:cs="Times" w:eastAsia="Times" w:hAnsi="Times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b w:val="1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/>
    </w:lvl>
    <w:lvl w:ilvl="2">
      <w:start w:val="1"/>
      <w:numFmt w:val="lowerRoman"/>
      <w:lvlText w:val="%3)"/>
      <w:lvlJc w:val="right"/>
      <w:pPr>
        <w:ind w:left="1440" w:hanging="360"/>
      </w:pPr>
      <w:rPr/>
    </w:lvl>
    <w:lvl w:ilvl="3">
      <w:start w:val="1"/>
      <w:numFmt w:val="decimal"/>
      <w:lvlText w:val="(%4)"/>
      <w:lvlJc w:val="left"/>
      <w:pPr>
        <w:ind w:left="1800" w:hanging="360"/>
      </w:pPr>
      <w:rPr/>
    </w:lvl>
    <w:lvl w:ilvl="4">
      <w:start w:val="1"/>
      <w:numFmt w:val="lowerLetter"/>
      <w:lvlText w:val="(%5)"/>
      <w:lvlJc w:val="left"/>
      <w:pPr>
        <w:ind w:left="2160" w:hanging="360"/>
      </w:pPr>
      <w:rPr/>
    </w:lvl>
    <w:lvl w:ilvl="5">
      <w:start w:val="1"/>
      <w:numFmt w:val="lowerRoman"/>
      <w:lvlText w:val="(%6)"/>
      <w:lvlJc w:val="righ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lowerLetter"/>
      <w:lvlText w:val="%8."/>
      <w:lvlJc w:val="left"/>
      <w:pPr>
        <w:ind w:left="3240" w:hanging="360"/>
      </w:pPr>
      <w:rPr/>
    </w:lvl>
    <w:lvl w:ilvl="8">
      <w:start w:val="1"/>
      <w:numFmt w:val="lowerRoman"/>
      <w:lvlText w:val="%9."/>
      <w:lvlJc w:val="righ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color w:val="00000a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rPr>
      <w:rFonts w:ascii="Liberation Serif;Times New Roma" w:cs="FreeSans" w:eastAsia="Droid Sans Fallback;Times New R" w:hAnsi="Liberation Serif;Times New Roma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Arial" w:cs="Arial" w:hAnsi="Arial"/>
      <w:b w:val="1"/>
      <w:bCs w:val="1"/>
      <w:iCs w:val="1"/>
      <w:sz w:val="28"/>
      <w:szCs w:val="28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4"/>
    <w:uiPriority w:val="10"/>
    <w:qFormat w:val="1"/>
    <w:pPr>
      <w:keepNext w:val="1"/>
      <w:spacing w:after="120" w:before="240"/>
    </w:pPr>
    <w:rPr>
      <w:rFonts w:ascii="Liberation Sans;Arial" w:cs="Liberation Sans;Arial" w:hAnsi="Liberation Sans;Arial"/>
      <w:sz w:val="28"/>
      <w:szCs w:val="28"/>
    </w:rPr>
  </w:style>
  <w:style w:type="character" w:styleId="WW8Num1z0" w:customStyle="1">
    <w:name w:val="WW8Num1z0"/>
    <w:qFormat w:val="1"/>
    <w:rPr>
      <w:rFonts w:ascii="Calibri" w:cs="Calibri" w:hAnsi="Calibri"/>
      <w:b w:val="1"/>
      <w:color w:val="000000"/>
      <w:sz w:val="20"/>
      <w:szCs w:val="20"/>
      <w:lang w:val="en-US"/>
    </w:rPr>
  </w:style>
  <w:style w:type="character" w:styleId="WW8Num2z0" w:customStyle="1">
    <w:name w:val="WW8Num2z0"/>
    <w:qFormat w:val="1"/>
  </w:style>
  <w:style w:type="character" w:styleId="WW8Num2z1" w:customStyle="1">
    <w:name w:val="WW8Num2z1"/>
    <w:qFormat w:val="1"/>
  </w:style>
  <w:style w:type="character" w:styleId="WW8Num2z2" w:customStyle="1">
    <w:name w:val="WW8Num2z2"/>
    <w:qFormat w:val="1"/>
  </w:style>
  <w:style w:type="character" w:styleId="WW8Num2z3" w:customStyle="1">
    <w:name w:val="WW8Num2z3"/>
    <w:qFormat w:val="1"/>
  </w:style>
  <w:style w:type="character" w:styleId="WW8Num2z4" w:customStyle="1">
    <w:name w:val="WW8Num2z4"/>
    <w:qFormat w:val="1"/>
  </w:style>
  <w:style w:type="character" w:styleId="WW8Num2z5" w:customStyle="1">
    <w:name w:val="WW8Num2z5"/>
    <w:qFormat w:val="1"/>
  </w:style>
  <w:style w:type="character" w:styleId="WW8Num2z6" w:customStyle="1">
    <w:name w:val="WW8Num2z6"/>
    <w:qFormat w:val="1"/>
  </w:style>
  <w:style w:type="character" w:styleId="WW8Num2z7" w:customStyle="1">
    <w:name w:val="WW8Num2z7"/>
    <w:qFormat w:val="1"/>
  </w:style>
  <w:style w:type="character" w:styleId="WW8Num2z8" w:customStyle="1">
    <w:name w:val="WW8Num2z8"/>
    <w:qFormat w:val="1"/>
  </w:style>
  <w:style w:type="character" w:styleId="WW8Num1z1" w:customStyle="1">
    <w:name w:val="WW8Num1z1"/>
    <w:qFormat w:val="1"/>
  </w:style>
  <w:style w:type="character" w:styleId="WW8Num1z2" w:customStyle="1">
    <w:name w:val="WW8Num1z2"/>
    <w:qFormat w:val="1"/>
  </w:style>
  <w:style w:type="character" w:styleId="WW8Num1z3" w:customStyle="1">
    <w:name w:val="WW8Num1z3"/>
    <w:qFormat w:val="1"/>
  </w:style>
  <w:style w:type="character" w:styleId="WW8Num1z4" w:customStyle="1">
    <w:name w:val="WW8Num1z4"/>
    <w:qFormat w:val="1"/>
  </w:style>
  <w:style w:type="character" w:styleId="WW8Num1z5" w:customStyle="1">
    <w:name w:val="WW8Num1z5"/>
    <w:qFormat w:val="1"/>
  </w:style>
  <w:style w:type="character" w:styleId="WW8Num1z6" w:customStyle="1">
    <w:name w:val="WW8Num1z6"/>
    <w:qFormat w:val="1"/>
  </w:style>
  <w:style w:type="character" w:styleId="WW8Num1z7" w:customStyle="1">
    <w:name w:val="WW8Num1z7"/>
    <w:qFormat w:val="1"/>
  </w:style>
  <w:style w:type="character" w:styleId="WW8Num1z8" w:customStyle="1">
    <w:name w:val="WW8Num1z8"/>
    <w:qFormat w:val="1"/>
  </w:style>
  <w:style w:type="character" w:styleId="a5" w:customStyle="1">
    <w:name w:val="Основной шрифт"/>
    <w:qFormat w:val="1"/>
  </w:style>
  <w:style w:type="character" w:styleId="a6" w:customStyle="1">
    <w:name w:val="Верхний колонтитул Знак"/>
    <w:basedOn w:val="a5"/>
    <w:qFormat w:val="1"/>
  </w:style>
  <w:style w:type="character" w:styleId="a7" w:customStyle="1">
    <w:name w:val="Текст выноски Знак"/>
    <w:qFormat w:val="1"/>
    <w:rPr>
      <w:rFonts w:ascii="Lucida Grande CY" w:cs="Lucida Grande CY" w:hAnsi="Lucida Grande CY"/>
      <w:sz w:val="18"/>
      <w:szCs w:val="18"/>
    </w:rPr>
  </w:style>
  <w:style w:type="character" w:styleId="-" w:customStyle="1">
    <w:name w:val="Интернет-ссылка"/>
    <w:rPr>
      <w:color w:val="0000ff"/>
      <w:u w:val="single"/>
      <w:lang w:bidi="uz-Cyrl-UZ" w:val="uz-Cyrl-UZ"/>
    </w:rPr>
  </w:style>
  <w:style w:type="character" w:styleId="50" w:customStyle="1">
    <w:name w:val="Заголовок 5 Знак"/>
    <w:qFormat w:val="1"/>
    <w:rPr>
      <w:rFonts w:ascii="Verdana" w:cs="Arial Unicode MS" w:eastAsia="Arial Unicode MS" w:hAnsi="Verdana"/>
      <w:b w:val="1"/>
      <w:sz w:val="18"/>
      <w:szCs w:val="24"/>
    </w:rPr>
  </w:style>
  <w:style w:type="character" w:styleId="WW8Num3z0" w:customStyle="1">
    <w:name w:val="WW8Num3z0"/>
    <w:qFormat w:val="1"/>
    <w:rPr>
      <w:rFonts w:ascii="Helvetica;Arial" w:cs="Helvetica Neue" w:eastAsia="Times New Roman" w:hAnsi="Helvetica;Arial"/>
      <w:b w:val="0"/>
      <w:i w:val="0"/>
      <w:sz w:val="21"/>
      <w:szCs w:val="21"/>
    </w:rPr>
  </w:style>
  <w:style w:type="character" w:styleId="WW8Num3z1" w:customStyle="1">
    <w:name w:val="WW8Num3z1"/>
    <w:qFormat w:val="1"/>
    <w:rPr>
      <w:rFonts w:ascii="Courier New" w:cs="Courier New" w:hAnsi="Courier New"/>
    </w:rPr>
  </w:style>
  <w:style w:type="character" w:styleId="WW8Num3z2" w:customStyle="1">
    <w:name w:val="WW8Num3z2"/>
    <w:qFormat w:val="1"/>
    <w:rPr>
      <w:rFonts w:ascii="Wingdings" w:cs="Wingdings" w:hAnsi="Wingdings"/>
    </w:rPr>
  </w:style>
  <w:style w:type="character" w:styleId="WW8Num3z3" w:customStyle="1">
    <w:name w:val="WW8Num3z3"/>
    <w:qFormat w:val="1"/>
    <w:rPr>
      <w:rFonts w:ascii="Symbol" w:cs="Symbol" w:hAnsi="Symbol"/>
    </w:rPr>
  </w:style>
  <w:style w:type="character" w:styleId="apple-converted-space" w:customStyle="1">
    <w:name w:val="apple-converted-space"/>
    <w:basedOn w:val="a5"/>
    <w:qFormat w:val="1"/>
  </w:style>
  <w:style w:type="character" w:styleId="a8">
    <w:name w:val="Emphasis"/>
    <w:qFormat w:val="1"/>
    <w:rPr>
      <w:i w:val="1"/>
      <w:iCs w:val="1"/>
    </w:rPr>
  </w:style>
  <w:style w:type="character" w:styleId="a9" w:customStyle="1">
    <w:name w:val="Основной текст Знак"/>
    <w:qFormat w:val="1"/>
    <w:rPr>
      <w:color w:val="00000a"/>
    </w:rPr>
  </w:style>
  <w:style w:type="character" w:styleId="aa">
    <w:name w:val="Hyperlink"/>
    <w:qFormat w:val="1"/>
    <w:rPr>
      <w:color w:val="0000ff"/>
      <w:u w:val="single"/>
    </w:rPr>
  </w:style>
  <w:style w:type="character" w:styleId="ab" w:customStyle="1">
    <w:name w:val="Посещённая гиперссылка"/>
    <w:rPr>
      <w:color w:val="800000"/>
      <w:u w:val="single"/>
    </w:rPr>
  </w:style>
  <w:style w:type="paragraph" w:styleId="a4">
    <w:name w:val="Body Text"/>
    <w:basedOn w:val="a"/>
    <w:pPr>
      <w:spacing w:after="140" w:line="288" w:lineRule="auto"/>
    </w:pPr>
  </w:style>
  <w:style w:type="paragraph" w:styleId="ac">
    <w:name w:val="List"/>
    <w:basedOn w:val="a4"/>
  </w:style>
  <w:style w:type="paragraph" w:styleId="ad">
    <w:name w:val="caption"/>
    <w:basedOn w:val="a"/>
    <w:qFormat w:val="1"/>
    <w:pPr>
      <w:suppressLineNumbers w:val="1"/>
      <w:spacing w:after="120" w:before="120"/>
    </w:pPr>
    <w:rPr>
      <w:i w:val="1"/>
      <w:iCs w:val="1"/>
    </w:rPr>
  </w:style>
  <w:style w:type="paragraph" w:styleId="ae">
    <w:name w:val="index heading"/>
    <w:basedOn w:val="a"/>
    <w:qFormat w:val="1"/>
    <w:pPr>
      <w:suppressLineNumbers w:val="1"/>
    </w:pPr>
  </w:style>
  <w:style w:type="paragraph" w:styleId="10" w:customStyle="1">
    <w:name w:val="Название1"/>
    <w:basedOn w:val="a"/>
    <w:qFormat w:val="1"/>
    <w:pPr>
      <w:suppressLineNumbers w:val="1"/>
      <w:spacing w:after="120" w:before="120"/>
    </w:pPr>
    <w:rPr>
      <w:i w:val="1"/>
      <w:iCs w:val="1"/>
    </w:rPr>
  </w:style>
  <w:style w:type="paragraph" w:styleId="af" w:customStyle="1">
    <w:name w:val="Верхний и нижний колонтитулы"/>
    <w:basedOn w:val="a"/>
    <w:qFormat w:val="1"/>
  </w:style>
  <w:style w:type="paragraph" w:styleId="af0">
    <w:name w:val="footer"/>
    <w:basedOn w:val="a"/>
    <w:qFormat w:val="1"/>
    <w:pPr>
      <w:suppressLineNumbers w:val="1"/>
      <w:tabs>
        <w:tab w:val="center" w:pos="4819"/>
        <w:tab w:val="right" w:pos="9638"/>
      </w:tabs>
    </w:pPr>
  </w:style>
  <w:style w:type="paragraph" w:styleId="af1">
    <w:name w:val="header"/>
    <w:basedOn w:val="a"/>
    <w:qFormat w:val="1"/>
    <w:pPr>
      <w:suppressLineNumbers w:val="1"/>
      <w:tabs>
        <w:tab w:val="center" w:pos="4819"/>
        <w:tab w:val="right" w:pos="9638"/>
      </w:tabs>
    </w:pPr>
  </w:style>
  <w:style w:type="paragraph" w:styleId="af2">
    <w:name w:val="Balloon Text"/>
    <w:basedOn w:val="a"/>
    <w:qFormat w:val="1"/>
    <w:rPr>
      <w:rFonts w:ascii="Lucida Grande CY" w:cs="Lucida Grande CY" w:hAnsi="Lucida Grande CY"/>
      <w:sz w:val="18"/>
      <w:szCs w:val="18"/>
    </w:rPr>
  </w:style>
  <w:style w:type="paragraph" w:styleId="11" w:customStyle="1">
    <w:name w:val="Название11"/>
    <w:basedOn w:val="a"/>
    <w:qFormat w:val="1"/>
    <w:pPr>
      <w:ind w:left="100"/>
      <w:jc w:val="center"/>
    </w:pPr>
    <w:rPr>
      <w:rFonts w:ascii="Arial Narrow" w:cs="Arial Narrow" w:hAnsi="Arial Narrow"/>
      <w:b w:val="1"/>
      <w:bCs w:val="1"/>
      <w:color w:val="ff0000"/>
      <w:sz w:val="48"/>
      <w:szCs w:val="48"/>
    </w:rPr>
  </w:style>
  <w:style w:type="paragraph" w:styleId="af3">
    <w:name w:val="List Paragraph"/>
    <w:basedOn w:val="a"/>
    <w:qFormat w:val="1"/>
    <w:pPr>
      <w:spacing w:after="200"/>
      <w:ind w:left="720"/>
      <w:contextualSpacing w:val="1"/>
    </w:pPr>
  </w:style>
  <w:style w:type="paragraph" w:styleId="30">
    <w:name w:val="Body Text Indent 3"/>
    <w:basedOn w:val="a"/>
    <w:qFormat w:val="1"/>
    <w:pPr>
      <w:ind w:left="-540"/>
      <w:jc w:val="both"/>
    </w:pPr>
    <w:rPr>
      <w:rFonts w:ascii="Times New Roman" w:cs="Times New Roman" w:hAnsi="Times New Roman"/>
      <w:iCs w:val="1"/>
    </w:rPr>
  </w:style>
  <w:style w:type="paragraph" w:styleId="af4" w:customStyle="1">
    <w:name w:val="Текст блока"/>
    <w:basedOn w:val="a"/>
    <w:qFormat w:val="1"/>
    <w:pPr>
      <w:ind w:left="113" w:right="-57"/>
      <w:jc w:val="both"/>
    </w:pPr>
    <w:rPr>
      <w:rFonts w:ascii="Times New Roman" w:cs="Times New Roman" w:hAnsi="Times New Roman"/>
    </w:rPr>
  </w:style>
  <w:style w:type="numbering" w:styleId="WW8Num1" w:customStyle="1">
    <w:name w:val="WW8Num1"/>
    <w:qFormat w:val="1"/>
  </w:style>
  <w:style w:type="numbering" w:styleId="WW8Num2" w:customStyle="1">
    <w:name w:val="WW8Num2"/>
    <w:qFormat w:val="1"/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884778"/>
    <w:rPr>
      <w:color w:val="605e5c"/>
      <w:shd w:color="auto" w:fill="e1dfdd" w:val="clear"/>
    </w:rPr>
  </w:style>
  <w:style w:type="character" w:styleId="13" w:customStyle="1">
    <w:name w:val="Гиперссылка1"/>
    <w:rsid w:val="0095658F"/>
    <w:rPr>
      <w:color w:val="0000ff"/>
      <w:u w:val="single"/>
    </w:rPr>
  </w:style>
  <w:style w:type="paragraph" w:styleId="af5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0B5JtuFwDRl5wNFV3LXVwUlN0Szg" TargetMode="External"/><Relationship Id="rId8" Type="http://schemas.openxmlformats.org/officeDocument/2006/relationships/hyperlink" Target="https://drive.google.com/drive/u/2/folders/0B5JtuFwDRl5wNFV3LXVwUlN0Sz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MMIudhc3s+97iFvO0y9sLbQKIQ==">AMUW2mVlcX9gffvy8D41AwlDF+YnBXG3dZEUg81Sw1Xs6ZqrzRA4vNZHEoLFbIDh0SQXMwPhA9d/aLnNwMnioXl8rMHtPxWNhBtC5a4GgG0N6WrgELL3y9wZv1Q33UuVvBQA6cwvWRsBz6S2Qn30tWRAE/EEChzsmFe+7TEl4Tl3Z66/zTDy3tXHB+znBbUZEMfRt/RiZ7XN1gcFMXwSzowfR+ru0xaWXIDFZdwmUt9H0eXkQL9546gLC42CUCxNzlxPHw2C6vn94TtHj9Z7FhpJYdk7eEgSJy5gXju0Klcood6c89m3BcSoM5oOSlHVTV+vPb8MVWjC2Dl3MlvXEamn82yZ2lbYSjJxz7V1tBCOEWMcN7g1wz+YNKO9hxehNQV6nwr1pJ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2018-12-13T00:12:00Z</dcterms:created>
  <dc:creator>Dmitry Karelin</dc:creator>
</cp:coreProperties>
</file>